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E6" w:rsidRDefault="007105E6" w:rsidP="00E562C1">
      <w:pPr>
        <w:spacing w:after="14" w:line="267" w:lineRule="auto"/>
        <w:ind w:left="0" w:right="-1"/>
        <w:jc w:val="center"/>
        <w:rPr>
          <w:rFonts w:ascii="Segoe UI" w:hAnsi="Segoe UI" w:cs="Segoe UI"/>
          <w:b/>
          <w:sz w:val="22"/>
        </w:rPr>
      </w:pPr>
    </w:p>
    <w:p w:rsidR="008A3DA1" w:rsidRDefault="008A3DA1" w:rsidP="008A3DA1">
      <w:pPr>
        <w:pStyle w:val="Ttulo1"/>
        <w:spacing w:after="746"/>
        <w:ind w:left="357" w:right="321"/>
        <w:rPr>
          <w:rFonts w:ascii="Segoe UI" w:hAnsi="Segoe UI" w:cs="Segoe UI"/>
          <w:sz w:val="22"/>
        </w:rPr>
      </w:pPr>
      <w:r w:rsidRPr="00E562C1">
        <w:rPr>
          <w:rFonts w:ascii="Segoe UI" w:hAnsi="Segoe UI" w:cs="Segoe UI"/>
          <w:sz w:val="22"/>
        </w:rPr>
        <w:t>ANEXO V</w:t>
      </w:r>
      <w:r>
        <w:rPr>
          <w:rFonts w:ascii="Segoe UI" w:hAnsi="Segoe UI" w:cs="Segoe UI"/>
          <w:sz w:val="22"/>
        </w:rPr>
        <w:t>II</w:t>
      </w:r>
    </w:p>
    <w:p w:rsidR="008A3DA1" w:rsidRPr="003A21CE" w:rsidRDefault="008A3DA1" w:rsidP="008A3DA1">
      <w:pPr>
        <w:spacing w:after="463"/>
        <w:ind w:left="0" w:right="0"/>
        <w:jc w:val="center"/>
        <w:rPr>
          <w:rFonts w:ascii="Segoe UI" w:hAnsi="Segoe UI" w:cs="Segoe UI"/>
          <w:u w:val="single"/>
        </w:rPr>
      </w:pPr>
      <w:r w:rsidRPr="003A21CE">
        <w:rPr>
          <w:rFonts w:ascii="Segoe UI" w:hAnsi="Segoe UI" w:cs="Segoe UI"/>
          <w:b/>
          <w:u w:val="single"/>
        </w:rPr>
        <w:t>TERMO DE REFERÊNCIA</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1. DO OBJETO</w:t>
      </w:r>
    </w:p>
    <w:p w:rsidR="008A3DA1" w:rsidRPr="003A21CE" w:rsidRDefault="008A3DA1" w:rsidP="008A3DA1">
      <w:pPr>
        <w:spacing w:after="470"/>
        <w:ind w:left="0" w:right="152"/>
        <w:rPr>
          <w:rFonts w:ascii="Segoe UI" w:hAnsi="Segoe UI" w:cs="Segoe UI"/>
          <w:sz w:val="22"/>
        </w:rPr>
      </w:pPr>
      <w:r w:rsidRPr="003A21CE">
        <w:rPr>
          <w:rFonts w:ascii="Segoe UI" w:hAnsi="Segoe UI" w:cs="Segoe UI"/>
          <w:sz w:val="22"/>
        </w:rPr>
        <w:t xml:space="preserve">1.1 </w:t>
      </w:r>
      <w:r w:rsidRPr="003A21CE">
        <w:rPr>
          <w:rFonts w:ascii="Segoe UI" w:hAnsi="Segoe UI" w:cs="Segoe UI"/>
          <w:color w:val="050707"/>
          <w:sz w:val="22"/>
        </w:rPr>
        <w:t>Trata-se de credenciamento de profissionais do setor cultural e artístico, domiciliados e com sede fora do município de Rio das Ostras</w:t>
      </w:r>
      <w:r w:rsidRPr="003A21CE">
        <w:rPr>
          <w:rFonts w:ascii="Segoe UI" w:hAnsi="Segoe UI" w:cs="Segoe UI"/>
          <w:sz w:val="22"/>
        </w:rPr>
        <w:t>, com notório conhecimento e experiência em projetos culturais, para a prestação de serviços de análise e emissão de parecer técnico sobre projetos, ações e produtos culturais promovidos através de Editais pela Fundação Rio das Ostras de Cultura.</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2. DA ESPECIFICAÇÃO DO OBJETO</w:t>
      </w:r>
    </w:p>
    <w:p w:rsidR="008A3DA1" w:rsidRPr="003A21CE" w:rsidRDefault="008A3DA1" w:rsidP="008A3DA1">
      <w:pPr>
        <w:ind w:left="0" w:right="152"/>
        <w:rPr>
          <w:rFonts w:ascii="Segoe UI" w:hAnsi="Segoe UI" w:cs="Segoe UI"/>
          <w:sz w:val="22"/>
        </w:rPr>
      </w:pPr>
      <w:r w:rsidRPr="003A21CE">
        <w:rPr>
          <w:rFonts w:ascii="Segoe UI" w:hAnsi="Segoe UI" w:cs="Segoe UI"/>
          <w:sz w:val="22"/>
        </w:rPr>
        <w:t xml:space="preserve">2.1 Credenciamento de pessoas jurídicas, sem débitos ou impedimentos, </w:t>
      </w:r>
      <w:r w:rsidRPr="003A21CE">
        <w:rPr>
          <w:rFonts w:ascii="Segoe UI" w:hAnsi="Segoe UI" w:cs="Segoe UI"/>
          <w:color w:val="050707"/>
          <w:sz w:val="22"/>
        </w:rPr>
        <w:t>domiciliados e com sede fora do município de Rio das Ostra</w:t>
      </w:r>
      <w:r w:rsidR="00F925A2">
        <w:rPr>
          <w:rFonts w:ascii="Segoe UI" w:hAnsi="Segoe UI" w:cs="Segoe UI"/>
          <w:color w:val="050707"/>
          <w:sz w:val="22"/>
        </w:rPr>
        <w:t>s</w:t>
      </w:r>
      <w:r w:rsidRPr="003A21CE">
        <w:rPr>
          <w:rFonts w:ascii="Segoe UI" w:hAnsi="Segoe UI" w:cs="Segoe UI"/>
          <w:sz w:val="22"/>
        </w:rPr>
        <w:t xml:space="preserve">, </w:t>
      </w:r>
      <w:r w:rsidR="00F925A2">
        <w:rPr>
          <w:rFonts w:ascii="Segoe UI" w:hAnsi="Segoe UI" w:cs="Segoe UI"/>
          <w:sz w:val="22"/>
        </w:rPr>
        <w:t xml:space="preserve">com representantes legais </w:t>
      </w:r>
      <w:r w:rsidR="00F925A2" w:rsidRPr="003A21CE">
        <w:rPr>
          <w:rFonts w:ascii="Segoe UI" w:hAnsi="Segoe UI" w:cs="Segoe UI"/>
          <w:sz w:val="22"/>
        </w:rPr>
        <w:t>maiores de 18 (dezoito) anos</w:t>
      </w:r>
      <w:r w:rsidR="00F925A2">
        <w:rPr>
          <w:rFonts w:ascii="Segoe UI" w:hAnsi="Segoe UI" w:cs="Segoe UI"/>
          <w:sz w:val="22"/>
        </w:rPr>
        <w:t xml:space="preserve">, </w:t>
      </w:r>
      <w:r w:rsidRPr="003A21CE">
        <w:rPr>
          <w:rFonts w:ascii="Segoe UI" w:hAnsi="Segoe UI" w:cs="Segoe UI"/>
          <w:sz w:val="22"/>
        </w:rPr>
        <w:t>para atuarem como pareceristas nas seguintes categorias, a saber:</w:t>
      </w:r>
    </w:p>
    <w:p w:rsidR="008A3DA1" w:rsidRPr="003A21CE" w:rsidRDefault="008A3DA1" w:rsidP="00770839">
      <w:pPr>
        <w:numPr>
          <w:ilvl w:val="0"/>
          <w:numId w:val="49"/>
        </w:numPr>
        <w:spacing w:after="8" w:line="267" w:lineRule="auto"/>
        <w:ind w:left="0" w:right="152" w:firstLine="426"/>
        <w:rPr>
          <w:rFonts w:ascii="Segoe UI" w:hAnsi="Segoe UI" w:cs="Segoe UI"/>
          <w:sz w:val="22"/>
        </w:rPr>
      </w:pPr>
      <w:r w:rsidRPr="003A21CE">
        <w:rPr>
          <w:rFonts w:ascii="Segoe UI" w:hAnsi="Segoe UI" w:cs="Segoe UI"/>
          <w:sz w:val="22"/>
        </w:rPr>
        <w:t>Parecerista de Projetos, Parecerista de Premiação e Bolsas e Parecerista de Recursos: Os Pareceristas poderão ser contratados, em conformidade com a demanda, para atuar na avaliação e emissão de parecer técnico artístico e cultural de proponentes inscritos nos editais da Fundação</w:t>
      </w:r>
    </w:p>
    <w:p w:rsidR="008A3DA1" w:rsidRPr="003A21CE" w:rsidRDefault="008A3DA1" w:rsidP="008A3DA1">
      <w:pPr>
        <w:ind w:right="152"/>
        <w:rPr>
          <w:rFonts w:ascii="Segoe UI" w:hAnsi="Segoe UI" w:cs="Segoe UI"/>
          <w:sz w:val="22"/>
        </w:rPr>
      </w:pPr>
      <w:r w:rsidRPr="003A21CE">
        <w:rPr>
          <w:rFonts w:ascii="Segoe UI" w:hAnsi="Segoe UI" w:cs="Segoe UI"/>
          <w:sz w:val="22"/>
        </w:rPr>
        <w:t>Rio das Ostras de Cultura;</w:t>
      </w:r>
    </w:p>
    <w:p w:rsidR="008A3DA1" w:rsidRPr="003A21CE" w:rsidRDefault="008A3DA1" w:rsidP="00770839">
      <w:pPr>
        <w:numPr>
          <w:ilvl w:val="1"/>
          <w:numId w:val="49"/>
        </w:numPr>
        <w:spacing w:after="114" w:line="265" w:lineRule="auto"/>
        <w:ind w:left="851" w:right="152" w:firstLine="0"/>
        <w:rPr>
          <w:rFonts w:ascii="Segoe UI" w:hAnsi="Segoe UI" w:cs="Segoe UI"/>
          <w:sz w:val="22"/>
        </w:rPr>
      </w:pPr>
      <w:r w:rsidRPr="003A21CE">
        <w:rPr>
          <w:rFonts w:ascii="Segoe UI" w:hAnsi="Segoe UI" w:cs="Segoe UI"/>
          <w:sz w:val="22"/>
        </w:rPr>
        <w:t>O Parecerista de Projeto, Parecerista de Premiação e Bolsas e Parecerista de Recursos: realizará a análise técnica de propostas culturais que pleiteiem recursos dos editais da Fundação, pontuando as propostas e relatando suas considerações emitindo pareceres devidamente fundamentados e conclusivos, em conformidade com os critérios estabelecidos de cada edital de fomento. Cada parecer será feito por meio de formulários de análise padronizados, disponíveis na plataforma da Fundação, com os campos para preenchimento das informações necessárias, conforme critérios estabelecidos nos editais de seleção de propostas culturais a serem divulgados oportunamente;</w:t>
      </w:r>
    </w:p>
    <w:p w:rsidR="008A3DA1" w:rsidRPr="003A21CE" w:rsidRDefault="008A3DA1" w:rsidP="00770839">
      <w:pPr>
        <w:numPr>
          <w:ilvl w:val="2"/>
          <w:numId w:val="50"/>
        </w:numPr>
        <w:spacing w:after="8" w:line="265" w:lineRule="auto"/>
        <w:ind w:left="851" w:right="152" w:firstLine="0"/>
        <w:rPr>
          <w:rFonts w:ascii="Segoe UI" w:hAnsi="Segoe UI" w:cs="Segoe UI"/>
          <w:sz w:val="22"/>
        </w:rPr>
      </w:pPr>
      <w:r w:rsidRPr="003A21CE">
        <w:rPr>
          <w:rFonts w:ascii="Segoe UI" w:hAnsi="Segoe UI" w:cs="Segoe UI"/>
          <w:sz w:val="22"/>
        </w:rPr>
        <w:t>O Parecerista de Recursos será contratado, em conformidade com a demanda, para atuar na avaliação e emissão de parecer técnico de recurso: realizará a análise técnica de interposição de recursos nos editais de seleção de propostas culturais. Cada análise será feita por meio de formulário de julgamento de recursos padronizados, disponíveis na plataforma da Fundação;</w:t>
      </w:r>
    </w:p>
    <w:p w:rsidR="008A3DA1" w:rsidRPr="003A21CE" w:rsidRDefault="008A3DA1" w:rsidP="008A3DA1">
      <w:pPr>
        <w:spacing w:before="240"/>
        <w:rPr>
          <w:rFonts w:ascii="Segoe UI" w:hAnsi="Segoe UI" w:cs="Segoe UI"/>
          <w:color w:val="auto"/>
          <w:sz w:val="22"/>
        </w:rPr>
      </w:pPr>
      <w:r w:rsidRPr="003A21CE">
        <w:rPr>
          <w:rFonts w:ascii="Segoe UI" w:hAnsi="Segoe UI" w:cs="Segoe UI"/>
          <w:sz w:val="22"/>
        </w:rPr>
        <w:lastRenderedPageBreak/>
        <w:t>2.2</w:t>
      </w:r>
      <w:proofErr w:type="gramStart"/>
      <w:r w:rsidRPr="003A21CE">
        <w:rPr>
          <w:rFonts w:ascii="Segoe UI" w:hAnsi="Segoe UI" w:cs="Segoe UI"/>
          <w:sz w:val="22"/>
        </w:rPr>
        <w:t xml:space="preserve">  </w:t>
      </w:r>
      <w:proofErr w:type="gramEnd"/>
      <w:r w:rsidRPr="003A21CE">
        <w:rPr>
          <w:rFonts w:ascii="Segoe UI" w:hAnsi="Segoe UI" w:cs="Segoe UI"/>
          <w:sz w:val="22"/>
        </w:rPr>
        <w:t xml:space="preserve">O prazo de vigência do credenciamento será de 24 (vinte quatro) meses, prorrogável por igual período, contados a partir da </w:t>
      </w:r>
      <w:r w:rsidRPr="003A21CE">
        <w:rPr>
          <w:rFonts w:ascii="Segoe UI" w:hAnsi="Segoe UI" w:cs="Segoe UI"/>
          <w:color w:val="auto"/>
          <w:sz w:val="22"/>
        </w:rPr>
        <w:t>publicação do edital no Plano Nacional de Contratações Públicas – PNCP.</w:t>
      </w:r>
    </w:p>
    <w:p w:rsidR="008A3DA1" w:rsidRPr="003A21CE" w:rsidRDefault="008A3DA1" w:rsidP="008A3DA1">
      <w:pPr>
        <w:spacing w:before="240"/>
        <w:rPr>
          <w:rFonts w:ascii="Segoe UI" w:hAnsi="Segoe UI" w:cs="Segoe UI"/>
          <w:color w:val="EE0000"/>
          <w:sz w:val="22"/>
        </w:rPr>
      </w:pPr>
      <w:r w:rsidRPr="003A21CE">
        <w:rPr>
          <w:rFonts w:ascii="Segoe UI" w:hAnsi="Segoe UI" w:cs="Segoe UI"/>
          <w:sz w:val="22"/>
        </w:rPr>
        <w:t>2.3</w:t>
      </w:r>
      <w:proofErr w:type="gramStart"/>
      <w:r w:rsidRPr="003A21CE">
        <w:rPr>
          <w:rFonts w:ascii="Segoe UI" w:hAnsi="Segoe UI" w:cs="Segoe UI"/>
          <w:sz w:val="22"/>
        </w:rPr>
        <w:t xml:space="preserve">  </w:t>
      </w:r>
      <w:proofErr w:type="gramEnd"/>
      <w:r w:rsidRPr="003A21CE">
        <w:rPr>
          <w:rFonts w:ascii="Segoe UI" w:hAnsi="Segoe UI" w:cs="Segoe UI"/>
          <w:color w:val="auto"/>
          <w:sz w:val="22"/>
        </w:rPr>
        <w:t xml:space="preserve">O valor unitário pela avaliação e emissão de parecer técnico por ação, produto ou projeto artístico-cultural será de </w:t>
      </w:r>
      <w:r w:rsidRPr="003A21CE">
        <w:rPr>
          <w:rFonts w:ascii="Segoe UI" w:hAnsi="Segoe UI" w:cs="Segoe UI"/>
          <w:b/>
          <w:color w:val="auto"/>
          <w:sz w:val="22"/>
        </w:rPr>
        <w:t>R$ 100,00</w:t>
      </w:r>
      <w:r w:rsidRPr="003A21CE">
        <w:rPr>
          <w:rFonts w:ascii="Segoe UI" w:hAnsi="Segoe UI" w:cs="Segoe UI"/>
          <w:color w:val="auto"/>
          <w:sz w:val="22"/>
        </w:rPr>
        <w:t xml:space="preserve"> (cem reais), estabelecido a partir de preços praticados em contratações similares.</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3. DAS INFORMAÇÕES COMPLEMENTARES</w:t>
      </w:r>
    </w:p>
    <w:p w:rsidR="008A3DA1" w:rsidRPr="003A21CE" w:rsidRDefault="008A3DA1" w:rsidP="008A3DA1">
      <w:pPr>
        <w:ind w:left="0" w:right="152"/>
        <w:rPr>
          <w:rFonts w:ascii="Segoe UI" w:hAnsi="Segoe UI" w:cs="Segoe UI"/>
          <w:sz w:val="22"/>
        </w:rPr>
      </w:pPr>
      <w:r w:rsidRPr="003A21CE">
        <w:rPr>
          <w:rFonts w:ascii="Segoe UI" w:hAnsi="Segoe UI" w:cs="Segoe UI"/>
          <w:sz w:val="22"/>
        </w:rPr>
        <w:t>3.1 Eventuais irregularidades relacionadas aos requisitos de participação, constatadas a qualquer tempo, implicarão o descredenciamento do interessado.</w:t>
      </w:r>
    </w:p>
    <w:p w:rsidR="008A3DA1" w:rsidRPr="003A21CE" w:rsidRDefault="008A3DA1" w:rsidP="008A3DA1">
      <w:pPr>
        <w:ind w:left="0" w:right="152"/>
        <w:rPr>
          <w:rFonts w:ascii="Segoe UI" w:hAnsi="Segoe UI" w:cs="Segoe UI"/>
          <w:sz w:val="22"/>
        </w:rPr>
      </w:pPr>
      <w:r w:rsidRPr="003A21CE">
        <w:rPr>
          <w:rFonts w:ascii="Segoe UI" w:hAnsi="Segoe UI" w:cs="Segoe UI"/>
          <w:sz w:val="22"/>
        </w:rPr>
        <w:t>3.2 As comprovações do cumprimento de datas e prazos, bem como os ônus e as obrigações constantes do edital de credenciamento e do contrato de prestação de serviços são de responsabilidade do interessado.</w:t>
      </w:r>
    </w:p>
    <w:p w:rsidR="008A3DA1" w:rsidRPr="003A21CE" w:rsidRDefault="008A3DA1" w:rsidP="008A3DA1">
      <w:pPr>
        <w:ind w:left="0" w:right="152"/>
        <w:rPr>
          <w:rFonts w:ascii="Segoe UI" w:hAnsi="Segoe UI" w:cs="Segoe UI"/>
          <w:sz w:val="22"/>
        </w:rPr>
      </w:pPr>
      <w:r w:rsidRPr="003A21CE">
        <w:rPr>
          <w:rFonts w:ascii="Segoe UI" w:hAnsi="Segoe UI" w:cs="Segoe UI"/>
          <w:sz w:val="22"/>
        </w:rPr>
        <w:t>3.3 A convocação dos credenciados está condicionada às demandas advindas dos Editais da Fundação.</w:t>
      </w:r>
    </w:p>
    <w:p w:rsidR="008A3DA1" w:rsidRPr="003A21CE" w:rsidRDefault="008A3DA1" w:rsidP="008A3DA1">
      <w:pPr>
        <w:spacing w:after="472"/>
        <w:ind w:left="0" w:right="152"/>
        <w:rPr>
          <w:rFonts w:ascii="Segoe UI" w:hAnsi="Segoe UI" w:cs="Segoe UI"/>
          <w:sz w:val="22"/>
        </w:rPr>
      </w:pPr>
      <w:r w:rsidRPr="003A21CE">
        <w:rPr>
          <w:rFonts w:ascii="Segoe UI" w:hAnsi="Segoe UI" w:cs="Segoe UI"/>
          <w:sz w:val="22"/>
        </w:rPr>
        <w:t>3.4 O credenciamento não resulta em obrigação, por parte da Fundação de convocar a pessoa credenciada para a celebração do Contrato de Prestação de Serviço.</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4. JUSTIFICATIVA DA CONTRATAÇÃO</w:t>
      </w:r>
    </w:p>
    <w:p w:rsidR="008A3DA1" w:rsidRPr="003A21CE" w:rsidRDefault="008A3DA1" w:rsidP="008A3DA1">
      <w:pPr>
        <w:ind w:left="0" w:right="152"/>
        <w:rPr>
          <w:rFonts w:ascii="Segoe UI" w:hAnsi="Segoe UI" w:cs="Segoe UI"/>
          <w:sz w:val="22"/>
        </w:rPr>
      </w:pPr>
      <w:r w:rsidRPr="003A21CE">
        <w:rPr>
          <w:rFonts w:ascii="Segoe UI" w:hAnsi="Segoe UI" w:cs="Segoe UI"/>
          <w:sz w:val="22"/>
        </w:rPr>
        <w:t>4.1 Tendo como parâmetro a execução da LPG, PNAB e Programas Culturais da Fundação e o número de inscrições tendo como parâmetro editais do ano anterior. A Fundação Rio das Ostras de Cultura não dispõe, em seu quadro permanente, equipe técnica suficiente e com expertise diversificada para a análise de projetos de múltiplas linguagens artísticas e regiões. Dessa forma, faz-se necessária a contratação de pareceristas externos com experiência comprovada em diferentes segmentos culturais (artes cênicas, música, audiovisual, literatura, patrimônio, artes visuais etc.), garantindo isonomia e pluralidade na seleção de projetos. A exemplo do que ocorre em outros municípios brasileiros;</w:t>
      </w:r>
    </w:p>
    <w:p w:rsidR="008A3DA1" w:rsidRPr="003A21CE" w:rsidRDefault="008A3DA1" w:rsidP="008A3DA1">
      <w:pPr>
        <w:ind w:left="0" w:right="152"/>
        <w:rPr>
          <w:rFonts w:ascii="Segoe UI" w:hAnsi="Segoe UI" w:cs="Segoe UI"/>
          <w:sz w:val="22"/>
        </w:rPr>
      </w:pPr>
      <w:r w:rsidRPr="003A21CE">
        <w:rPr>
          <w:rFonts w:ascii="Segoe UI" w:hAnsi="Segoe UI" w:cs="Segoe UI"/>
          <w:sz w:val="22"/>
        </w:rPr>
        <w:t>4.2</w:t>
      </w:r>
      <w:proofErr w:type="gramStart"/>
      <w:r w:rsidRPr="003A21CE">
        <w:rPr>
          <w:rFonts w:ascii="Segoe UI" w:hAnsi="Segoe UI" w:cs="Segoe UI"/>
          <w:sz w:val="22"/>
        </w:rPr>
        <w:t xml:space="preserve">  </w:t>
      </w:r>
      <w:proofErr w:type="gramEnd"/>
      <w:r w:rsidRPr="003A21CE">
        <w:rPr>
          <w:rFonts w:ascii="Segoe UI" w:hAnsi="Segoe UI" w:cs="Segoe UI"/>
          <w:sz w:val="22"/>
        </w:rPr>
        <w:t>A contratação de pareceristas visa atender a demanda de análises de projetos relativos à Lei Complementar n° 195/2022 (Lei Paulo Gustavo/LPG) e a Lei nº 14.399/2022 Política Nacional Aldir Blanc de Fomento à Cultura (PNAB), bem como os Projetos custeados com recursos Fundo Municipal de Cultura, das mais variadas áreas culturais.</w:t>
      </w:r>
    </w:p>
    <w:p w:rsidR="008A3DA1" w:rsidRPr="003A21CE" w:rsidRDefault="008A3DA1" w:rsidP="008A3DA1">
      <w:pPr>
        <w:spacing w:after="0"/>
        <w:ind w:left="0" w:right="152"/>
        <w:rPr>
          <w:rFonts w:ascii="Segoe UI" w:hAnsi="Segoe UI" w:cs="Segoe UI"/>
          <w:sz w:val="22"/>
        </w:rPr>
      </w:pPr>
      <w:r w:rsidRPr="003A21CE">
        <w:rPr>
          <w:rFonts w:ascii="Segoe UI" w:hAnsi="Segoe UI" w:cs="Segoe UI"/>
          <w:sz w:val="22"/>
        </w:rPr>
        <w:t>4.3</w:t>
      </w:r>
      <w:proofErr w:type="gramStart"/>
      <w:r w:rsidRPr="003A21CE">
        <w:rPr>
          <w:rFonts w:ascii="Segoe UI" w:hAnsi="Segoe UI" w:cs="Segoe UI"/>
          <w:sz w:val="22"/>
        </w:rPr>
        <w:t xml:space="preserve">  </w:t>
      </w:r>
      <w:proofErr w:type="gramEnd"/>
      <w:r w:rsidRPr="003A21CE">
        <w:rPr>
          <w:rFonts w:ascii="Segoe UI" w:hAnsi="Segoe UI" w:cs="Segoe UI"/>
          <w:sz w:val="22"/>
        </w:rPr>
        <w:t>A contratação de prestação de serviço se atrela à necessidade de se cumprir demanda futura por meio de edital de fomento, gerada pela expectativa de inscrições de proponentes . Espera-se um volume significativo de projetos a serem analisados pelos pareceristas.</w:t>
      </w:r>
    </w:p>
    <w:p w:rsidR="008A3DA1" w:rsidRPr="003A21CE" w:rsidRDefault="008A3DA1" w:rsidP="008A3DA1">
      <w:pPr>
        <w:pStyle w:val="Ttulo1"/>
        <w:spacing w:before="240"/>
        <w:ind w:left="0"/>
        <w:jc w:val="both"/>
        <w:rPr>
          <w:rFonts w:ascii="Segoe UI" w:hAnsi="Segoe UI" w:cs="Segoe UI"/>
          <w:sz w:val="22"/>
        </w:rPr>
      </w:pPr>
      <w:r w:rsidRPr="003A21CE">
        <w:rPr>
          <w:rFonts w:ascii="Segoe UI" w:hAnsi="Segoe UI" w:cs="Segoe UI"/>
          <w:sz w:val="22"/>
        </w:rPr>
        <w:lastRenderedPageBreak/>
        <w:t>5. JUSTIFICATIVA PARA REALIZAÇÃO DO CREDENCIAMENTO</w:t>
      </w:r>
    </w:p>
    <w:p w:rsidR="008A3DA1" w:rsidRPr="003A21CE" w:rsidRDefault="008A3DA1" w:rsidP="008A3DA1">
      <w:pPr>
        <w:ind w:left="0" w:right="152"/>
        <w:rPr>
          <w:rFonts w:ascii="Segoe UI" w:hAnsi="Segoe UI" w:cs="Segoe UI"/>
          <w:sz w:val="22"/>
        </w:rPr>
      </w:pPr>
      <w:r w:rsidRPr="003A21CE">
        <w:rPr>
          <w:rFonts w:ascii="Segoe UI" w:hAnsi="Segoe UI" w:cs="Segoe UI"/>
          <w:sz w:val="22"/>
        </w:rPr>
        <w:t>5.1 O Credenciamento é classificado como um procedimento auxiliar necessário para contratações diretas posteriores, sendo um formato que permite que haja a utilização dos serviços apenas na medida da necessidade objetiva, a qual, no nosso caso, só se verifica após finalização do período de inscrições dos Editais de Fomento Cultural, que é quando se tem a exata noção do montante de propostas apresentadas. Isso torna o processo mais seguro juridicamente, sem que haja questionamento sobre a utilização ou não do serviço.</w:t>
      </w:r>
    </w:p>
    <w:p w:rsidR="008A3DA1" w:rsidRPr="003A21CE" w:rsidRDefault="008A3DA1" w:rsidP="008A3DA1">
      <w:pPr>
        <w:ind w:left="0" w:right="152"/>
        <w:rPr>
          <w:rFonts w:ascii="Segoe UI" w:hAnsi="Segoe UI" w:cs="Segoe UI"/>
          <w:sz w:val="22"/>
        </w:rPr>
      </w:pPr>
      <w:r w:rsidRPr="003A21CE">
        <w:rPr>
          <w:rFonts w:ascii="Segoe UI" w:hAnsi="Segoe UI" w:cs="Segoe UI"/>
          <w:sz w:val="22"/>
        </w:rPr>
        <w:t>5.2 O credenciamento é o método (ou sistema) por meio do qual irá se efetivar uma contratação direta, na qual o Poder Público não seleciona um participante específico, mas pré-qualifica todos os que manifestarem interesse e que preencherem os requisitos previamente estabelecidos no instrumento de convocação, restando como credenciados junto ao órgão ou entidade para executar o objeto quando necessário. Assim, as contratações dos credenciados dependem da demanda de inscritos, que pode variar edital a edital, objeto a objeto e de acordo com as competências para avaliação de propostas para um determinado segmento cultural, comprovadas durante o processo de credenciamento.</w:t>
      </w:r>
    </w:p>
    <w:p w:rsidR="008A3DA1" w:rsidRPr="003A21CE" w:rsidRDefault="008A3DA1" w:rsidP="008A3DA1">
      <w:pPr>
        <w:ind w:left="0" w:right="152"/>
        <w:rPr>
          <w:rFonts w:ascii="Segoe UI" w:hAnsi="Segoe UI" w:cs="Segoe UI"/>
          <w:sz w:val="22"/>
        </w:rPr>
      </w:pPr>
      <w:r w:rsidRPr="003A21CE">
        <w:rPr>
          <w:rFonts w:ascii="Segoe UI" w:hAnsi="Segoe UI" w:cs="Segoe UI"/>
          <w:sz w:val="22"/>
        </w:rPr>
        <w:t>5.3 Justifica-se a opção pelo credenciamento, a fim de possibilitar a seleção de pareceristas técnicos especializados em conformidade ao que se prevê nos devidos instrumentos legais, considerando que na Fundação o credenciamento já é utilizado como instrumento para as contratações de prestadores de serviços, amparado na Lei 14.133/2021, nos moldes que se apresentam neste Termo de Referência; que as contratações referidas se darão por inexigibilidade de licitação; que o Art. 18 do Decreto Federal 11.453/2023 estabelece que poderá ser contratado o apoio técnico de especialistas pela administração pública para emitir pareceres técnicos que subsidiem as decisões da Comissão de Seleção, por inexigibilidade de licitação, mediante edital de credenciamento ou caracterização como serviço técnico especializado, sendo o procedimento instruído pela Lei de Licitações 14.133/2021; e, que o credenciamento permite a um maior número de agentes culturais exercerem suas atividades por meio de seleção isonômica.</w:t>
      </w:r>
    </w:p>
    <w:p w:rsidR="008A3DA1" w:rsidRPr="003A21CE" w:rsidRDefault="008A3DA1" w:rsidP="008A3DA1">
      <w:pPr>
        <w:rPr>
          <w:rFonts w:ascii="Segoe UI" w:hAnsi="Segoe UI" w:cs="Segoe UI"/>
          <w:b/>
          <w:bCs/>
          <w:color w:val="auto"/>
          <w:sz w:val="22"/>
        </w:rPr>
      </w:pPr>
      <w:r w:rsidRPr="003A21CE">
        <w:rPr>
          <w:rFonts w:ascii="Segoe UI" w:hAnsi="Segoe UI" w:cs="Segoe UI"/>
          <w:b/>
          <w:bCs/>
          <w:color w:val="auto"/>
          <w:sz w:val="22"/>
        </w:rPr>
        <w:t>6. DESCRIÇÃO DA SOLUÇÃO COMO UM TODO CONSIDERANDO O CICLO DE VIDA DO OBJETO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6.1</w:t>
      </w:r>
      <w:r w:rsidRPr="003A21CE">
        <w:rPr>
          <w:rFonts w:ascii="Segoe UI" w:hAnsi="Segoe UI" w:cs="Segoe UI"/>
          <w:color w:val="auto"/>
          <w:sz w:val="22"/>
        </w:rPr>
        <w:t xml:space="preserve"> A FROC realizará chamamento público para credenciamento de pareceristas, com definição de áreas/segmentos e critérios de habilitação e qualificação técnica. A demanda será distribuída de forma objetiva (rodízio/impessoalidade).</w:t>
      </w:r>
    </w:p>
    <w:p w:rsidR="008A3DA1" w:rsidRPr="003A21CE" w:rsidRDefault="008A3DA1" w:rsidP="008A3DA1">
      <w:pPr>
        <w:rPr>
          <w:rFonts w:ascii="Segoe UI" w:hAnsi="Segoe UI" w:cs="Segoe UI"/>
          <w:sz w:val="22"/>
        </w:rPr>
      </w:pPr>
      <w:r w:rsidRPr="00667B69">
        <w:rPr>
          <w:rFonts w:ascii="Segoe UI" w:hAnsi="Segoe UI" w:cs="Segoe UI"/>
          <w:bCs/>
          <w:sz w:val="22"/>
        </w:rPr>
        <w:t>6.2</w:t>
      </w:r>
      <w:r w:rsidRPr="003A21CE">
        <w:rPr>
          <w:rFonts w:ascii="Segoe UI" w:hAnsi="Segoe UI" w:cs="Segoe UI"/>
          <w:sz w:val="22"/>
        </w:rPr>
        <w:t xml:space="preserve"> O credenciamento configura procedimento auxiliar e hipótese de contratação paralela e não excludente, nos termos do art. 79, I, da Lei nº 14.133/2021, para formar e manter </w:t>
      </w:r>
      <w:r w:rsidRPr="003A21CE">
        <w:rPr>
          <w:rFonts w:ascii="Segoe UI" w:hAnsi="Segoe UI" w:cs="Segoe UI"/>
          <w:sz w:val="22"/>
        </w:rPr>
        <w:lastRenderedPageBreak/>
        <w:t>banco/cadastro de pareceristas aptos a atender as demandas da FROC e da população, visando o interesse público.</w:t>
      </w:r>
    </w:p>
    <w:p w:rsidR="008A3DA1" w:rsidRPr="003A21CE" w:rsidRDefault="008A3DA1" w:rsidP="008A3DA1">
      <w:pPr>
        <w:rPr>
          <w:rFonts w:ascii="Segoe UI" w:hAnsi="Segoe UI" w:cs="Segoe UI"/>
          <w:color w:val="EE0000"/>
          <w:sz w:val="22"/>
        </w:rPr>
      </w:pPr>
      <w:r w:rsidRPr="00667B69">
        <w:rPr>
          <w:rFonts w:ascii="Segoe UI" w:hAnsi="Segoe UI" w:cs="Segoe UI"/>
          <w:bCs/>
          <w:sz w:val="22"/>
        </w:rPr>
        <w:t>6.3</w:t>
      </w:r>
      <w:r w:rsidRPr="003A21CE">
        <w:rPr>
          <w:rFonts w:ascii="Segoe UI" w:hAnsi="Segoe UI" w:cs="Segoe UI"/>
          <w:sz w:val="22"/>
        </w:rPr>
        <w:t xml:space="preserve"> O prazo de vigência do credenciamento será de 24 (vinte quatro) meses, prorrogável por igual </w:t>
      </w:r>
      <w:r w:rsidR="00212862">
        <w:rPr>
          <w:rFonts w:ascii="Segoe UI" w:hAnsi="Segoe UI" w:cs="Segoe UI"/>
          <w:sz w:val="22"/>
        </w:rPr>
        <w:t xml:space="preserve">ou superior </w:t>
      </w:r>
      <w:r w:rsidRPr="003A21CE">
        <w:rPr>
          <w:rFonts w:ascii="Segoe UI" w:hAnsi="Segoe UI" w:cs="Segoe UI"/>
          <w:sz w:val="22"/>
        </w:rPr>
        <w:t xml:space="preserve">período, contados a partir da </w:t>
      </w:r>
      <w:r w:rsidRPr="003A21CE">
        <w:rPr>
          <w:rFonts w:ascii="Segoe UI" w:hAnsi="Segoe UI" w:cs="Segoe UI"/>
          <w:color w:val="auto"/>
          <w:sz w:val="22"/>
        </w:rPr>
        <w:t>publicação no Plano Nacional de Contratações Públicas – PNCP.</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6.4</w:t>
      </w:r>
      <w:r w:rsidRPr="003A21CE">
        <w:rPr>
          <w:rFonts w:ascii="Segoe UI" w:hAnsi="Segoe UI" w:cs="Segoe UI"/>
          <w:color w:val="auto"/>
          <w:sz w:val="22"/>
        </w:rPr>
        <w:t xml:space="preserve"> O serviço inclui:</w:t>
      </w:r>
    </w:p>
    <w:p w:rsidR="008A3DA1" w:rsidRPr="003A21CE" w:rsidRDefault="008A3DA1" w:rsidP="00770839">
      <w:pPr>
        <w:pStyle w:val="PargrafodaLista"/>
        <w:numPr>
          <w:ilvl w:val="0"/>
          <w:numId w:val="58"/>
        </w:numPr>
        <w:jc w:val="both"/>
        <w:rPr>
          <w:rFonts w:ascii="Segoe UI" w:hAnsi="Segoe UI" w:cs="Segoe UI"/>
          <w:color w:val="auto"/>
        </w:rPr>
      </w:pPr>
      <w:r w:rsidRPr="003A21CE">
        <w:rPr>
          <w:rFonts w:ascii="Segoe UI" w:hAnsi="Segoe UI" w:cs="Segoe UI"/>
          <w:color w:val="auto"/>
        </w:rPr>
        <w:t>Parecer técnico (texto autoral, claro, conclusivo e fundamentado), em modelo e/ou sistema indicado pela FROC;</w:t>
      </w:r>
    </w:p>
    <w:p w:rsidR="008A3DA1" w:rsidRPr="003A21CE" w:rsidRDefault="008A3DA1" w:rsidP="00770839">
      <w:pPr>
        <w:pStyle w:val="PargrafodaLista"/>
        <w:numPr>
          <w:ilvl w:val="0"/>
          <w:numId w:val="58"/>
        </w:numPr>
        <w:jc w:val="both"/>
        <w:rPr>
          <w:rFonts w:ascii="Segoe UI" w:hAnsi="Segoe UI" w:cs="Segoe UI"/>
          <w:color w:val="auto"/>
        </w:rPr>
      </w:pPr>
      <w:r w:rsidRPr="003A21CE">
        <w:rPr>
          <w:rFonts w:ascii="Segoe UI" w:hAnsi="Segoe UI" w:cs="Segoe UI"/>
          <w:color w:val="auto"/>
        </w:rPr>
        <w:t>Participação (preferencialmente remota) em comissões/reuniões, quando convocado;</w:t>
      </w:r>
    </w:p>
    <w:p w:rsidR="008A3DA1" w:rsidRPr="003A21CE" w:rsidRDefault="008A3DA1" w:rsidP="00770839">
      <w:pPr>
        <w:pStyle w:val="PargrafodaLista"/>
        <w:numPr>
          <w:ilvl w:val="0"/>
          <w:numId w:val="58"/>
        </w:numPr>
        <w:jc w:val="both"/>
        <w:rPr>
          <w:rFonts w:ascii="Segoe UI" w:hAnsi="Segoe UI" w:cs="Segoe UI"/>
          <w:color w:val="auto"/>
        </w:rPr>
      </w:pPr>
      <w:r w:rsidRPr="003A21CE">
        <w:rPr>
          <w:rFonts w:ascii="Segoe UI" w:hAnsi="Segoe UI" w:cs="Segoe UI"/>
          <w:color w:val="auto"/>
        </w:rPr>
        <w:t>Eventual manifestação técnica em fase recursal, quando cabível e previsto.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6.5</w:t>
      </w:r>
      <w:r w:rsidRPr="003A21CE">
        <w:rPr>
          <w:rFonts w:ascii="Segoe UI" w:hAnsi="Segoe UI" w:cs="Segoe UI"/>
          <w:color w:val="auto"/>
          <w:sz w:val="22"/>
        </w:rPr>
        <w:t xml:space="preserve"> Parte da execução será </w:t>
      </w:r>
      <w:r w:rsidRPr="003A21CE">
        <w:rPr>
          <w:rFonts w:ascii="Segoe UI" w:hAnsi="Segoe UI" w:cs="Segoe UI"/>
          <w:b/>
          <w:bCs/>
          <w:color w:val="auto"/>
          <w:sz w:val="22"/>
        </w:rPr>
        <w:t>digital/remota</w:t>
      </w:r>
      <w:r w:rsidRPr="003A21CE">
        <w:rPr>
          <w:rFonts w:ascii="Segoe UI" w:hAnsi="Segoe UI" w:cs="Segoe UI"/>
          <w:color w:val="auto"/>
          <w:sz w:val="22"/>
        </w:rPr>
        <w:t>, reduzindo deslocamentos e consumo de insumos físicos (papel, impressão, logística).</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6.6</w:t>
      </w:r>
      <w:r w:rsidRPr="003A21CE">
        <w:rPr>
          <w:rFonts w:ascii="Segoe UI" w:hAnsi="Segoe UI" w:cs="Segoe UI"/>
          <w:color w:val="auto"/>
          <w:sz w:val="22"/>
        </w:rPr>
        <w:t xml:space="preserve"> Não há ciclo de vida complexo, considerando tratar-se de serviço </w:t>
      </w:r>
      <w:r w:rsidRPr="003A21CE">
        <w:rPr>
          <w:rFonts w:ascii="Segoe UI" w:hAnsi="Segoe UI" w:cs="Segoe UI"/>
          <w:sz w:val="22"/>
        </w:rPr>
        <w:t xml:space="preserve">técnico de análise e emissão de pareceres sobre projetos culturais, </w:t>
      </w:r>
      <w:r w:rsidRPr="003A21CE">
        <w:rPr>
          <w:rFonts w:ascii="Segoe UI" w:hAnsi="Segoe UI" w:cs="Segoe UI"/>
          <w:color w:val="auto"/>
          <w:sz w:val="22"/>
        </w:rPr>
        <w:t>já pertencente às atividades da Fundação. A solução adotada é a mais econômica e eficiente.</w:t>
      </w:r>
    </w:p>
    <w:p w:rsidR="008A3DA1" w:rsidRPr="003A21CE" w:rsidRDefault="008A3DA1" w:rsidP="008A3DA1">
      <w:pPr>
        <w:rPr>
          <w:rFonts w:ascii="Segoe UI" w:hAnsi="Segoe UI" w:cs="Segoe UI"/>
          <w:b/>
          <w:bCs/>
          <w:color w:val="auto"/>
          <w:sz w:val="22"/>
        </w:rPr>
      </w:pPr>
      <w:r w:rsidRPr="003A21CE">
        <w:rPr>
          <w:rFonts w:ascii="Segoe UI" w:hAnsi="Segoe UI" w:cs="Segoe UI"/>
          <w:b/>
          <w:bCs/>
          <w:color w:val="auto"/>
          <w:sz w:val="22"/>
        </w:rPr>
        <w:t>7. REQUISITOS DA CONTRATAÇÃO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7.1</w:t>
      </w:r>
      <w:r w:rsidRPr="003A21CE">
        <w:rPr>
          <w:rFonts w:ascii="Segoe UI" w:hAnsi="Segoe UI" w:cs="Segoe UI"/>
          <w:b/>
          <w:bCs/>
          <w:color w:val="auto"/>
          <w:sz w:val="22"/>
        </w:rPr>
        <w:t xml:space="preserve"> </w:t>
      </w:r>
      <w:r w:rsidRPr="003A21CE">
        <w:rPr>
          <w:rFonts w:ascii="Segoe UI" w:hAnsi="Segoe UI" w:cs="Segoe UI"/>
          <w:color w:val="auto"/>
          <w:sz w:val="22"/>
        </w:rPr>
        <w:t>Requisitos obrigatórios</w:t>
      </w:r>
    </w:p>
    <w:p w:rsidR="008A3DA1" w:rsidRPr="003A21CE" w:rsidRDefault="008A3DA1" w:rsidP="00770839">
      <w:pPr>
        <w:pStyle w:val="PargrafodaLista"/>
        <w:numPr>
          <w:ilvl w:val="0"/>
          <w:numId w:val="59"/>
        </w:numPr>
        <w:jc w:val="both"/>
        <w:rPr>
          <w:rFonts w:ascii="Segoe UI" w:hAnsi="Segoe UI" w:cs="Segoe UI"/>
          <w:color w:val="auto"/>
        </w:rPr>
      </w:pPr>
      <w:r w:rsidRPr="003A21CE">
        <w:rPr>
          <w:rFonts w:ascii="Segoe UI" w:hAnsi="Segoe UI" w:cs="Segoe UI"/>
          <w:color w:val="auto"/>
        </w:rPr>
        <w:t>Ter idade igual ou superior a 18 (dezoito) anos;</w:t>
      </w:r>
    </w:p>
    <w:p w:rsidR="008A3DA1" w:rsidRPr="003A21CE" w:rsidRDefault="008A3DA1" w:rsidP="00770839">
      <w:pPr>
        <w:pStyle w:val="PargrafodaLista"/>
        <w:numPr>
          <w:ilvl w:val="0"/>
          <w:numId w:val="59"/>
        </w:numPr>
        <w:jc w:val="both"/>
        <w:rPr>
          <w:rFonts w:ascii="Segoe UI" w:hAnsi="Segoe UI" w:cs="Segoe UI"/>
          <w:color w:val="auto"/>
        </w:rPr>
      </w:pPr>
      <w:r w:rsidRPr="003A21CE">
        <w:rPr>
          <w:rFonts w:ascii="Segoe UI" w:hAnsi="Segoe UI" w:cs="Segoe UI"/>
          <w:color w:val="050707"/>
        </w:rPr>
        <w:t>Ter domicilio fora do município de Rio das Ostras;</w:t>
      </w:r>
    </w:p>
    <w:p w:rsidR="008A3DA1" w:rsidRPr="003A21CE" w:rsidRDefault="008A3DA1" w:rsidP="00770839">
      <w:pPr>
        <w:pStyle w:val="PargrafodaLista"/>
        <w:numPr>
          <w:ilvl w:val="0"/>
          <w:numId w:val="59"/>
        </w:numPr>
        <w:jc w:val="both"/>
        <w:rPr>
          <w:rFonts w:ascii="Segoe UI" w:hAnsi="Segoe UI" w:cs="Segoe UI"/>
          <w:color w:val="auto"/>
        </w:rPr>
      </w:pPr>
      <w:r w:rsidRPr="003A21CE">
        <w:rPr>
          <w:rFonts w:ascii="Segoe UI" w:hAnsi="Segoe UI" w:cs="Segoe UI"/>
          <w:color w:val="auto"/>
        </w:rPr>
        <w:t>Estar em situação regular com o respectivo CPF/CNPJ e com os tributos federais, estaduais, municipais, FGTS e débitos trabalhistas;</w:t>
      </w:r>
    </w:p>
    <w:p w:rsidR="008A3DA1" w:rsidRPr="003A21CE" w:rsidRDefault="008A3DA1" w:rsidP="00770839">
      <w:pPr>
        <w:pStyle w:val="PargrafodaLista"/>
        <w:numPr>
          <w:ilvl w:val="0"/>
          <w:numId w:val="59"/>
        </w:numPr>
        <w:jc w:val="both"/>
        <w:rPr>
          <w:rFonts w:ascii="Segoe UI" w:hAnsi="Segoe UI" w:cs="Segoe UI"/>
          <w:color w:val="auto"/>
        </w:rPr>
      </w:pPr>
      <w:r w:rsidRPr="003A21CE">
        <w:rPr>
          <w:rFonts w:ascii="Segoe UI" w:hAnsi="Segoe UI" w:cs="Segoe UI"/>
          <w:color w:val="auto"/>
        </w:rPr>
        <w:t>Será obrigatória a comprovação de qualificação e/ou atuação profissional nas áreas selecionadas, por um período mínimo de 3 (três) anos, consecutivos ou não.</w:t>
      </w:r>
    </w:p>
    <w:p w:rsidR="008A3DA1" w:rsidRPr="003A21CE" w:rsidRDefault="008A3DA1" w:rsidP="00770839">
      <w:pPr>
        <w:pStyle w:val="PargrafodaLista"/>
        <w:numPr>
          <w:ilvl w:val="0"/>
          <w:numId w:val="59"/>
        </w:numPr>
        <w:jc w:val="both"/>
        <w:rPr>
          <w:rFonts w:ascii="Segoe UI" w:hAnsi="Segoe UI" w:cs="Segoe UI"/>
          <w:color w:val="auto"/>
        </w:rPr>
      </w:pPr>
      <w:r w:rsidRPr="003A21CE">
        <w:rPr>
          <w:rFonts w:ascii="Segoe UI" w:hAnsi="Segoe UI" w:cs="Segoe UI"/>
          <w:color w:val="auto"/>
        </w:rPr>
        <w:t>Declarar possuir as seguintes habilidades:</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Capacidade de redigir textos com impessoalidade, clareza e concisão;</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Competência e experiência na análise de projetos culturais;</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Conhecimento para a elaboração de pareceres que atendam a esta chamada;</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Conhecimento sobre inclusão e diversidade cultural;</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Demonstrar aptidão para o trabalho colaborativo e em equipe;</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Domínio da legislação aplicada aos objetos a serem avaliados (editais ou outros    mecanismos de incentivo à cultura que necessitem de comissão de avaliação);</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Experiência na avaliação de orçamento de projetos culturais;</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lastRenderedPageBreak/>
        <w:t xml:space="preserve"> Familiaridade com planejamento, administração e execução de projetos culturais;</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Habilidade de gestão eficaz do tempo;</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Habilidade em trabalhar com análise de diferentes linguagens culturais;</w:t>
      </w:r>
    </w:p>
    <w:p w:rsidR="008A3DA1" w:rsidRPr="003A21CE" w:rsidRDefault="008A3DA1" w:rsidP="00770839">
      <w:pPr>
        <w:pStyle w:val="PargrafodaLista"/>
        <w:numPr>
          <w:ilvl w:val="0"/>
          <w:numId w:val="30"/>
        </w:numPr>
        <w:jc w:val="both"/>
        <w:rPr>
          <w:rFonts w:ascii="Segoe UI" w:hAnsi="Segoe UI" w:cs="Segoe UI"/>
          <w:color w:val="auto"/>
        </w:rPr>
      </w:pPr>
      <w:r w:rsidRPr="003A21CE">
        <w:rPr>
          <w:rFonts w:ascii="Segoe UI" w:hAnsi="Segoe UI" w:cs="Segoe UI"/>
          <w:color w:val="auto"/>
        </w:rPr>
        <w:t xml:space="preserve"> Habilidade em trabalhar na internet com sistema ou plataforma on-line.</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7.2</w:t>
      </w:r>
      <w:r w:rsidRPr="003A21CE">
        <w:rPr>
          <w:rFonts w:ascii="Segoe UI" w:hAnsi="Segoe UI" w:cs="Segoe UI"/>
          <w:b/>
          <w:bCs/>
          <w:color w:val="auto"/>
          <w:sz w:val="22"/>
        </w:rPr>
        <w:t xml:space="preserve"> </w:t>
      </w:r>
      <w:r w:rsidRPr="003A21CE">
        <w:rPr>
          <w:rFonts w:ascii="Segoe UI" w:hAnsi="Segoe UI" w:cs="Segoe UI"/>
          <w:color w:val="auto"/>
          <w:sz w:val="22"/>
        </w:rPr>
        <w:t>O parecerista ficará impedido de participar do processo de julgamento de projeto cultural sempre que ocorrer qualquer uma das situações abaixo elencadas:</w:t>
      </w:r>
    </w:p>
    <w:p w:rsidR="008A3DA1" w:rsidRPr="003A21CE" w:rsidRDefault="008A3DA1" w:rsidP="00770839">
      <w:pPr>
        <w:pStyle w:val="PargrafodaLista"/>
        <w:numPr>
          <w:ilvl w:val="0"/>
          <w:numId w:val="60"/>
        </w:numPr>
        <w:jc w:val="both"/>
        <w:rPr>
          <w:rFonts w:ascii="Segoe UI" w:hAnsi="Segoe UI" w:cs="Segoe UI"/>
          <w:color w:val="auto"/>
        </w:rPr>
      </w:pPr>
      <w:r w:rsidRPr="003A21CE">
        <w:rPr>
          <w:rFonts w:ascii="Segoe UI" w:hAnsi="Segoe UI" w:cs="Segoe UI"/>
          <w:color w:val="auto"/>
        </w:rPr>
        <w:t>Quando houver interesse do parecerista, direto ou indireto, mediato ou imediato, do parecerista ou de qualquer de seus parentes consanguíneos ou afins, em linha reta ou colateral até o terceiro grau, no resultado do projeto a ser avaliado, devendo, nesse caso, registrar formalmente o devido impedimento por escrito;</w:t>
      </w:r>
    </w:p>
    <w:p w:rsidR="008A3DA1" w:rsidRPr="003A21CE" w:rsidRDefault="008A3DA1" w:rsidP="00770839">
      <w:pPr>
        <w:pStyle w:val="PargrafodaLista"/>
        <w:numPr>
          <w:ilvl w:val="0"/>
          <w:numId w:val="60"/>
        </w:numPr>
        <w:jc w:val="both"/>
        <w:rPr>
          <w:rFonts w:ascii="Segoe UI" w:hAnsi="Segoe UI" w:cs="Segoe UI"/>
          <w:color w:val="auto"/>
        </w:rPr>
      </w:pPr>
      <w:r w:rsidRPr="003A21CE">
        <w:rPr>
          <w:rFonts w:ascii="Segoe UI" w:hAnsi="Segoe UI" w:cs="Segoe UI"/>
          <w:color w:val="auto"/>
        </w:rPr>
        <w:t>Quando o parecerista tiver participado da elaboração do projeto, atuado como integrante da equipe/ficha técnica, como colaborador ou participante (ainda que posteriormente ao processo de seleção), ou tenha prestado serviços à instituição proponente nos últimos 12 (doze) meses. Aplica-se a mesma regra ao cônjuge, companheiro ou parente, em linha reta, colateral ou por afinidade, até o terceiro grau, devendo, nesse caso, registrar formalmente o impedimento por escrito;</w:t>
      </w:r>
    </w:p>
    <w:p w:rsidR="008A3DA1" w:rsidRPr="003A21CE" w:rsidRDefault="008A3DA1" w:rsidP="00770839">
      <w:pPr>
        <w:pStyle w:val="PargrafodaLista"/>
        <w:numPr>
          <w:ilvl w:val="0"/>
          <w:numId w:val="60"/>
        </w:numPr>
        <w:jc w:val="both"/>
        <w:rPr>
          <w:rFonts w:ascii="Segoe UI" w:hAnsi="Segoe UI" w:cs="Segoe UI"/>
          <w:color w:val="auto"/>
        </w:rPr>
      </w:pPr>
      <w:r w:rsidRPr="003A21CE">
        <w:rPr>
          <w:rFonts w:ascii="Segoe UI" w:hAnsi="Segoe UI" w:cs="Segoe UI"/>
          <w:color w:val="auto"/>
        </w:rPr>
        <w:t>Quando o parecerista estiver litigando judicial ou administrativamente com o proponente ou com seu respectivo cônjuge ou companheiro, devendo, nesse caso, registrar por escrito o devido impedimento.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7.3</w:t>
      </w:r>
      <w:r w:rsidRPr="003A21CE">
        <w:rPr>
          <w:rFonts w:ascii="Segoe UI" w:hAnsi="Segoe UI" w:cs="Segoe UI"/>
          <w:b/>
          <w:bCs/>
          <w:color w:val="auto"/>
          <w:sz w:val="22"/>
        </w:rPr>
        <w:t xml:space="preserve"> </w:t>
      </w:r>
      <w:r w:rsidRPr="003A21CE">
        <w:rPr>
          <w:rFonts w:ascii="Segoe UI" w:hAnsi="Segoe UI" w:cs="Segoe UI"/>
          <w:color w:val="auto"/>
          <w:sz w:val="22"/>
        </w:rPr>
        <w:t>Documentação obrigatória para habilitação no credenciamento e contratação:</w:t>
      </w:r>
    </w:p>
    <w:p w:rsidR="008A3DA1" w:rsidRPr="003A21CE" w:rsidRDefault="008A3DA1" w:rsidP="008A3DA1">
      <w:pPr>
        <w:pStyle w:val="PargrafodaLista"/>
        <w:jc w:val="both"/>
        <w:rPr>
          <w:rFonts w:ascii="Segoe UI" w:hAnsi="Segoe UI" w:cs="Segoe UI"/>
          <w:b/>
          <w:bCs/>
          <w:color w:val="auto"/>
        </w:rPr>
      </w:pPr>
      <w:r w:rsidRPr="00667B69">
        <w:rPr>
          <w:rFonts w:ascii="Segoe UI" w:hAnsi="Segoe UI" w:cs="Segoe UI"/>
          <w:bCs/>
          <w:color w:val="auto"/>
        </w:rPr>
        <w:t>7.3.</w:t>
      </w:r>
      <w:r w:rsidR="00957C8F">
        <w:rPr>
          <w:rFonts w:ascii="Segoe UI" w:hAnsi="Segoe UI" w:cs="Segoe UI"/>
          <w:bCs/>
          <w:color w:val="auto"/>
        </w:rPr>
        <w:t>1</w:t>
      </w:r>
      <w:r w:rsidRPr="003A21CE">
        <w:rPr>
          <w:rFonts w:ascii="Segoe UI" w:hAnsi="Segoe UI" w:cs="Segoe UI"/>
          <w:b/>
          <w:bCs/>
          <w:color w:val="auto"/>
        </w:rPr>
        <w:t xml:space="preserve"> PESSOA JURÍDICA:</w:t>
      </w:r>
    </w:p>
    <w:p w:rsidR="00C13E03" w:rsidRDefault="00C13E03" w:rsidP="004E123C">
      <w:pPr>
        <w:pStyle w:val="PargrafodaLista"/>
        <w:numPr>
          <w:ilvl w:val="0"/>
          <w:numId w:val="62"/>
        </w:numPr>
        <w:spacing w:after="0"/>
        <w:ind w:firstLine="414"/>
        <w:jc w:val="both"/>
        <w:rPr>
          <w:rFonts w:ascii="Segoe UI" w:hAnsi="Segoe UI" w:cs="Segoe UI"/>
          <w:color w:val="auto"/>
        </w:rPr>
      </w:pPr>
      <w:r w:rsidRPr="007105E6">
        <w:rPr>
          <w:rFonts w:ascii="Segoe UI" w:hAnsi="Segoe UI" w:cs="Segoe UI"/>
          <w:color w:val="auto"/>
        </w:rPr>
        <w:t>Documentos pessoais do representante legal da empresa (RG e CPF ou CNH)</w:t>
      </w:r>
    </w:p>
    <w:p w:rsidR="00C13E03" w:rsidRPr="007105E6" w:rsidRDefault="00C13E03" w:rsidP="00C13E03">
      <w:pPr>
        <w:pStyle w:val="PargrafodaLista"/>
        <w:numPr>
          <w:ilvl w:val="0"/>
          <w:numId w:val="62"/>
        </w:numPr>
        <w:spacing w:after="0"/>
        <w:ind w:left="1134" w:firstLine="0"/>
        <w:jc w:val="both"/>
        <w:rPr>
          <w:rFonts w:ascii="Segoe UI" w:hAnsi="Segoe UI" w:cs="Segoe UI"/>
          <w:color w:val="auto"/>
        </w:rPr>
      </w:pPr>
      <w:r>
        <w:rPr>
          <w:rFonts w:ascii="Segoe UI" w:hAnsi="Segoe UI" w:cs="Segoe UI"/>
          <w:color w:val="auto"/>
        </w:rPr>
        <w:t>Declaração de veracidade das Informações</w:t>
      </w:r>
      <w:r w:rsidRPr="007105E6">
        <w:rPr>
          <w:rFonts w:ascii="Segoe UI" w:hAnsi="Segoe UI" w:cs="Segoe UI"/>
          <w:b/>
          <w:color w:val="auto"/>
        </w:rPr>
        <w:t xml:space="preserve"> (ANEXO </w:t>
      </w:r>
      <w:r>
        <w:rPr>
          <w:rFonts w:ascii="Segoe UI" w:hAnsi="Segoe UI" w:cs="Segoe UI"/>
          <w:b/>
          <w:color w:val="auto"/>
        </w:rPr>
        <w:t>I</w:t>
      </w:r>
      <w:r w:rsidRPr="007105E6">
        <w:rPr>
          <w:rFonts w:ascii="Segoe UI" w:hAnsi="Segoe UI" w:cs="Segoe UI"/>
          <w:b/>
          <w:color w:val="auto"/>
        </w:rPr>
        <w:t>)</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Cartão do CNPJ, emitido pela Secretaria da Receita Federal contendo o Cadastro Nacional de Atividade Econômica (CNAE) compatível com a(s) área(s) de atuação exigida(s) para o atendimento aos requisitos do presente Edital (</w:t>
      </w:r>
      <w:hyperlink r:id="rId8" w:history="1">
        <w:r w:rsidRPr="007105E6">
          <w:rPr>
            <w:rStyle w:val="Hyperlink"/>
            <w:rFonts w:ascii="Segoe UI" w:hAnsi="Segoe UI" w:cs="Segoe UI"/>
          </w:rPr>
          <w:t>https://solucoes.receita.fazenda.gov.br/servicos/cnpjreva/cnpjreva_solicitacao.asp</w:t>
        </w:r>
      </w:hyperlink>
      <w:r w:rsidRPr="007105E6">
        <w:rPr>
          <w:rFonts w:ascii="Segoe UI" w:hAnsi="Segoe UI" w:cs="Segoe UI"/>
          <w:color w:val="auto"/>
        </w:rPr>
        <w:t>);</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Comprovante de endereço da empresa cadastrada emitido ou expedido nos 3 (três) meses anteriores ao preenchimento do requerimento de habilitação (pode ser o comprovante de inscrição de CNPJ)</w:t>
      </w:r>
    </w:p>
    <w:p w:rsidR="00C13E03" w:rsidRPr="00F17854"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Cópia do Certificado da Condição de Microempreendedor Individual (CCMEI) com CNAE primário ou secundário</w:t>
      </w:r>
      <w:r>
        <w:rPr>
          <w:rFonts w:ascii="Segoe UI" w:hAnsi="Segoe UI" w:cs="Segoe UI"/>
          <w:color w:val="auto"/>
        </w:rPr>
        <w:t xml:space="preserve"> (</w:t>
      </w:r>
      <w:hyperlink r:id="rId9" w:history="1">
        <w:r w:rsidRPr="00F17854">
          <w:rPr>
            <w:rStyle w:val="Hyperlink"/>
            <w:rFonts w:ascii="Segoe UI" w:hAnsi="Segoe UI" w:cs="Segoe UI"/>
          </w:rPr>
          <w:t>https://mei.receita.economia.gov.br/certificado/login?nextRoute=%2Fconsulta</w:t>
        </w:r>
      </w:hyperlink>
      <w:r>
        <w:rPr>
          <w:rFonts w:ascii="Segoe UI" w:hAnsi="Segoe UI" w:cs="Segoe UI"/>
          <w:color w:val="auto"/>
        </w:rPr>
        <w:t>)</w:t>
      </w:r>
      <w:r w:rsidRPr="00F17854">
        <w:rPr>
          <w:rFonts w:ascii="Segoe UI" w:hAnsi="Segoe UI" w:cs="Segoe UI"/>
          <w:color w:val="auto"/>
        </w:rPr>
        <w:t xml:space="preserve"> com atuação comprovada nos segmentos culturais delimitados por esta Chamada Pública (aplicado somente ao MEI);</w:t>
      </w:r>
    </w:p>
    <w:p w:rsidR="00C13E03" w:rsidRPr="008A4867" w:rsidRDefault="00C13E03" w:rsidP="00C13E03">
      <w:pPr>
        <w:pStyle w:val="PargrafodaLista"/>
        <w:numPr>
          <w:ilvl w:val="0"/>
          <w:numId w:val="62"/>
        </w:numPr>
        <w:spacing w:after="0"/>
        <w:ind w:left="1560" w:hanging="425"/>
        <w:jc w:val="both"/>
        <w:rPr>
          <w:rFonts w:ascii="Segoe UI" w:hAnsi="Segoe UI" w:cs="Segoe UI"/>
          <w:color w:val="auto"/>
        </w:rPr>
      </w:pPr>
      <w:r w:rsidRPr="008A4867">
        <w:rPr>
          <w:rFonts w:ascii="Segoe UI" w:hAnsi="Segoe UI" w:cs="Segoe UI"/>
          <w:color w:val="auto"/>
        </w:rPr>
        <w:lastRenderedPageBreak/>
        <w:t xml:space="preserve">Comprovante de Inscrição de CNPJ, obtida através do endereço eletrônico: </w:t>
      </w:r>
      <w:hyperlink r:id="rId10" w:history="1">
        <w:r w:rsidRPr="008A4867">
          <w:rPr>
            <w:rStyle w:val="Hyperlink"/>
            <w:rFonts w:ascii="Segoe UI" w:hAnsi="Segoe UI" w:cs="Segoe UI"/>
          </w:rPr>
          <w:t>https://solucoes.receita.fazenda.gov.br/Servicos/cnpjreva/cnpjreva_solicitacao.asp</w:t>
        </w:r>
      </w:hyperlink>
      <w:r w:rsidRPr="008A4867">
        <w:rPr>
          <w:rFonts w:ascii="Segoe UI" w:hAnsi="Segoe UI" w:cs="Segoe UI"/>
          <w:color w:val="auto"/>
        </w:rPr>
        <w:t xml:space="preserve"> </w:t>
      </w:r>
    </w:p>
    <w:p w:rsidR="00C13E03" w:rsidRPr="00D00FE8" w:rsidRDefault="00C13E03" w:rsidP="00C13E03">
      <w:pPr>
        <w:pStyle w:val="PargrafodaLista"/>
        <w:numPr>
          <w:ilvl w:val="0"/>
          <w:numId w:val="62"/>
        </w:numPr>
        <w:spacing w:after="0"/>
        <w:ind w:left="1560" w:hanging="425"/>
        <w:jc w:val="both"/>
        <w:rPr>
          <w:rFonts w:ascii="Segoe UI" w:hAnsi="Segoe UI" w:cs="Segoe UI"/>
          <w:color w:val="auto"/>
        </w:rPr>
      </w:pPr>
      <w:r w:rsidRPr="00D00FE8">
        <w:rPr>
          <w:rFonts w:ascii="Segoe UI" w:hAnsi="Segoe UI" w:cs="Segoe UI"/>
          <w:color w:val="auto"/>
        </w:rPr>
        <w:t>Comprovante que evidencie a existência regular da pessoa jurídica (exceto MEI): inscrição do ato constitutivo, estatuto ou contrato social, com CNAE compatível com atuação comprovada nos segmentos culturais delimitados por esta Chamada Pública</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Documentos que atestem escolaridade/comprovação acadêmica e/ou comprovação de capacidade técnica na área pretendida.</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Dados bancários da pessoa jurídica, contendo o nome completo do(a) CANDIDATO</w:t>
      </w:r>
      <w:r>
        <w:rPr>
          <w:rFonts w:ascii="Segoe UI" w:hAnsi="Segoe UI" w:cs="Segoe UI"/>
          <w:color w:val="auto"/>
        </w:rPr>
        <w:t xml:space="preserve"> (MEI)</w:t>
      </w:r>
      <w:r w:rsidRPr="007105E6">
        <w:rPr>
          <w:rFonts w:ascii="Segoe UI" w:hAnsi="Segoe UI" w:cs="Segoe UI"/>
          <w:color w:val="auto"/>
        </w:rPr>
        <w:t xml:space="preserve"> ou da EMPRESA, identificação do banco, tipo de conta, número da agência e número da conta com dígito verificador.</w:t>
      </w:r>
    </w:p>
    <w:p w:rsidR="00C13E03" w:rsidRPr="007105E6" w:rsidRDefault="00C13E03" w:rsidP="00C13E03">
      <w:pPr>
        <w:pStyle w:val="PargrafodaLista"/>
        <w:spacing w:after="0"/>
        <w:ind w:left="1560"/>
        <w:jc w:val="both"/>
        <w:rPr>
          <w:rFonts w:ascii="Segoe UI" w:hAnsi="Segoe UI" w:cs="Segoe UI"/>
          <w:color w:val="auto"/>
        </w:rPr>
      </w:pPr>
      <w:r w:rsidRPr="007105E6">
        <w:rPr>
          <w:rFonts w:ascii="Segoe UI" w:hAnsi="Segoe UI" w:cs="Segoe UI"/>
          <w:color w:val="auto"/>
        </w:rPr>
        <w:t>A conta bancária poderá ser de qualquer instituição bancária, incluindo bancos digitais. A titularidade da conta deverá corresponder ao CNPJ, no caso de inscrição como Pessoa Jurídica, ficando as tarifas bancárias sob responsabilidade do proponente.</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Certidão de regularidade do FGTS (</w:t>
      </w:r>
      <w:hyperlink r:id="rId11" w:history="1">
        <w:r w:rsidRPr="007105E6">
          <w:rPr>
            <w:rStyle w:val="Hyperlink"/>
            <w:rFonts w:ascii="Segoe UI" w:hAnsi="Segoe UI" w:cs="Segoe UI"/>
          </w:rPr>
          <w:t>https://consulta-crf.caixa.gov.br/consultacrf/pages/consultaEmpregador.jsf</w:t>
        </w:r>
      </w:hyperlink>
      <w:r w:rsidRPr="007105E6">
        <w:rPr>
          <w:rFonts w:ascii="Segoe UI" w:hAnsi="Segoe UI" w:cs="Segoe UI"/>
          <w:color w:val="auto"/>
        </w:rPr>
        <w:t xml:space="preserve"> )</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Certidão de regularidade do INSS</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Certidão Negativa Conjunta Federal</w:t>
      </w:r>
      <w:r>
        <w:rPr>
          <w:rFonts w:ascii="Segoe UI" w:hAnsi="Segoe UI" w:cs="Segoe UI"/>
          <w:color w:val="auto"/>
        </w:rPr>
        <w:t xml:space="preserve"> do CNPJ</w:t>
      </w:r>
      <w:r w:rsidRPr="007105E6">
        <w:rPr>
          <w:rFonts w:ascii="Segoe UI" w:hAnsi="Segoe UI" w:cs="Segoe UI"/>
          <w:color w:val="auto"/>
        </w:rPr>
        <w:t xml:space="preserve"> emitida pela Receita Federal– (obtida no endereço eletrônico </w:t>
      </w:r>
      <w:hyperlink r:id="rId12" w:anchor="/home" w:history="1">
        <w:r w:rsidRPr="007105E6">
          <w:rPr>
            <w:rStyle w:val="Hyperlink"/>
            <w:rFonts w:ascii="Segoe UI" w:hAnsi="Segoe UI" w:cs="Segoe UI"/>
          </w:rPr>
          <w:t>https://servicos.receitafederal.gov.br/servico/certidoes/#/home</w:t>
        </w:r>
      </w:hyperlink>
      <w:r w:rsidRPr="007105E6">
        <w:rPr>
          <w:rFonts w:ascii="Segoe UI" w:hAnsi="Segoe UI" w:cs="Segoe UI"/>
          <w:color w:val="auto"/>
        </w:rPr>
        <w:t>);</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Certidão Negativa de Débitos Trabalhistas</w:t>
      </w:r>
      <w:r>
        <w:rPr>
          <w:rFonts w:ascii="Segoe UI" w:hAnsi="Segoe UI" w:cs="Segoe UI"/>
          <w:color w:val="auto"/>
        </w:rPr>
        <w:t xml:space="preserve"> do CNPJ</w:t>
      </w:r>
      <w:r w:rsidRPr="007105E6">
        <w:rPr>
          <w:rFonts w:ascii="Segoe UI" w:hAnsi="Segoe UI" w:cs="Segoe UI"/>
          <w:color w:val="auto"/>
        </w:rPr>
        <w:t xml:space="preserve"> (</w:t>
      </w:r>
      <w:hyperlink r:id="rId13" w:history="1">
        <w:r w:rsidRPr="007105E6">
          <w:rPr>
            <w:rStyle w:val="Hyperlink"/>
            <w:rFonts w:ascii="Segoe UI" w:hAnsi="Segoe UI" w:cs="Segoe UI"/>
          </w:rPr>
          <w:t>https://cndt-certidao.tst.jus.br/inicio.faces</w:t>
        </w:r>
      </w:hyperlink>
      <w:r w:rsidRPr="007105E6">
        <w:rPr>
          <w:rFonts w:ascii="Segoe UI" w:hAnsi="Segoe UI" w:cs="Segoe UI"/>
          <w:color w:val="auto"/>
        </w:rPr>
        <w:t>);</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 xml:space="preserve">Certidão Negativa de Débitos Da Fazenda Estadual do estado de origem do </w:t>
      </w:r>
      <w:r>
        <w:rPr>
          <w:rFonts w:ascii="Segoe UI" w:hAnsi="Segoe UI" w:cs="Segoe UI"/>
          <w:color w:val="auto"/>
        </w:rPr>
        <w:t>CNPJ</w:t>
      </w:r>
      <w:r w:rsidRPr="007105E6">
        <w:rPr>
          <w:rFonts w:ascii="Segoe UI" w:hAnsi="Segoe UI" w:cs="Segoe UI"/>
          <w:color w:val="auto"/>
        </w:rPr>
        <w:t>;</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 xml:space="preserve">Certidão Negativa de Débitos da Fazenda Municipal da cidade de origem do </w:t>
      </w:r>
      <w:r>
        <w:rPr>
          <w:rFonts w:ascii="Segoe UI" w:hAnsi="Segoe UI" w:cs="Segoe UI"/>
          <w:color w:val="auto"/>
        </w:rPr>
        <w:t>CNPJ</w:t>
      </w:r>
      <w:r w:rsidRPr="007105E6">
        <w:rPr>
          <w:rFonts w:ascii="Segoe UI" w:hAnsi="Segoe UI" w:cs="Segoe UI"/>
          <w:color w:val="auto"/>
        </w:rPr>
        <w:t>;</w:t>
      </w:r>
    </w:p>
    <w:p w:rsidR="00C13E03" w:rsidRPr="007105E6" w:rsidRDefault="00C13E03" w:rsidP="00C13E03">
      <w:pPr>
        <w:pStyle w:val="PargrafodaLista"/>
        <w:numPr>
          <w:ilvl w:val="0"/>
          <w:numId w:val="62"/>
        </w:numPr>
        <w:spacing w:after="0"/>
        <w:ind w:left="1560" w:hanging="425"/>
        <w:jc w:val="both"/>
        <w:rPr>
          <w:rFonts w:ascii="Segoe UI" w:hAnsi="Segoe UI" w:cs="Segoe UI"/>
          <w:color w:val="auto"/>
        </w:rPr>
      </w:pPr>
      <w:r w:rsidRPr="007105E6">
        <w:rPr>
          <w:rFonts w:ascii="Segoe UI" w:hAnsi="Segoe UI" w:cs="Segoe UI"/>
          <w:color w:val="auto"/>
        </w:rPr>
        <w:t>Certidão Negativa de Débitos</w:t>
      </w:r>
      <w:r>
        <w:rPr>
          <w:rFonts w:ascii="Segoe UI" w:hAnsi="Segoe UI" w:cs="Segoe UI"/>
          <w:color w:val="auto"/>
        </w:rPr>
        <w:t xml:space="preserve"> do CNPJ</w:t>
      </w:r>
      <w:r w:rsidRPr="007105E6">
        <w:rPr>
          <w:rFonts w:ascii="Segoe UI" w:hAnsi="Segoe UI" w:cs="Segoe UI"/>
          <w:color w:val="auto"/>
        </w:rPr>
        <w:t xml:space="preserve"> da Fazenda Municipal de Rio das Ostras/RJ (</w:t>
      </w:r>
      <w:hyperlink r:id="rId14" w:history="1">
        <w:r w:rsidRPr="007105E6">
          <w:rPr>
            <w:rStyle w:val="Hyperlink"/>
            <w:rFonts w:ascii="Segoe UI" w:hAnsi="Segoe UI" w:cs="Segoe UI"/>
          </w:rPr>
          <w:t>https://spe.riodasostras.rj.gov.br/da/certidaounificada.aspx</w:t>
        </w:r>
      </w:hyperlink>
      <w:r w:rsidRPr="007105E6">
        <w:rPr>
          <w:rFonts w:ascii="Segoe UI" w:hAnsi="Segoe UI" w:cs="Segoe UI"/>
          <w:color w:val="auto"/>
        </w:rPr>
        <w:t>);</w:t>
      </w:r>
    </w:p>
    <w:p w:rsidR="00C13E03" w:rsidRPr="007105E6" w:rsidRDefault="00C13E03" w:rsidP="00C13E03">
      <w:pPr>
        <w:pStyle w:val="PargrafodaLista"/>
        <w:widowControl w:val="0"/>
        <w:numPr>
          <w:ilvl w:val="0"/>
          <w:numId w:val="62"/>
        </w:numPr>
        <w:tabs>
          <w:tab w:val="left" w:pos="1120"/>
          <w:tab w:val="left" w:pos="1234"/>
        </w:tabs>
        <w:suppressAutoHyphens w:val="0"/>
        <w:autoSpaceDE w:val="0"/>
        <w:autoSpaceDN w:val="0"/>
        <w:spacing w:after="0"/>
        <w:ind w:left="1560" w:right="184" w:hanging="425"/>
        <w:contextualSpacing w:val="0"/>
        <w:jc w:val="both"/>
        <w:rPr>
          <w:rFonts w:ascii="Segoe UI" w:hAnsi="Segoe UI" w:cs="Segoe UI"/>
        </w:rPr>
      </w:pPr>
      <w:r w:rsidRPr="007105E6">
        <w:rPr>
          <w:rFonts w:ascii="Segoe UI" w:hAnsi="Segoe UI" w:cs="Segoe UI"/>
        </w:rPr>
        <w:t>Certidão Negativa Correcional</w:t>
      </w:r>
      <w:r>
        <w:rPr>
          <w:rFonts w:ascii="Segoe UI" w:hAnsi="Segoe UI" w:cs="Segoe UI"/>
        </w:rPr>
        <w:t xml:space="preserve"> do CNPJ</w:t>
      </w:r>
      <w:r w:rsidRPr="007105E6">
        <w:rPr>
          <w:rFonts w:ascii="Segoe UI" w:hAnsi="Segoe UI" w:cs="Segoe UI"/>
        </w:rPr>
        <w:t>, mantida pela CGU (</w:t>
      </w:r>
      <w:hyperlink r:id="rId15" w:history="1">
        <w:r w:rsidRPr="007105E6">
          <w:rPr>
            <w:rStyle w:val="Hyperlink"/>
            <w:rFonts w:ascii="Segoe UI" w:hAnsi="Segoe UI" w:cs="Segoe UI"/>
          </w:rPr>
          <w:t>https://certidoes.cgu.gov.br/</w:t>
        </w:r>
      </w:hyperlink>
      <w:r w:rsidRPr="007105E6">
        <w:rPr>
          <w:rFonts w:ascii="Segoe UI" w:hAnsi="Segoe UI" w:cs="Segoe UI"/>
        </w:rPr>
        <w:t xml:space="preserve"> );</w:t>
      </w:r>
    </w:p>
    <w:p w:rsidR="00C13E03" w:rsidRPr="007105E6" w:rsidRDefault="00C13E03" w:rsidP="00C13E03">
      <w:pPr>
        <w:pStyle w:val="PargrafodaLista"/>
        <w:widowControl w:val="0"/>
        <w:numPr>
          <w:ilvl w:val="0"/>
          <w:numId w:val="62"/>
        </w:numPr>
        <w:tabs>
          <w:tab w:val="left" w:pos="1120"/>
          <w:tab w:val="left" w:pos="1234"/>
        </w:tabs>
        <w:suppressAutoHyphens w:val="0"/>
        <w:autoSpaceDE w:val="0"/>
        <w:autoSpaceDN w:val="0"/>
        <w:spacing w:after="0"/>
        <w:ind w:left="1560" w:right="184" w:hanging="425"/>
        <w:contextualSpacing w:val="0"/>
        <w:jc w:val="both"/>
        <w:rPr>
          <w:rFonts w:ascii="Segoe UI" w:hAnsi="Segoe UI" w:cs="Segoe UI"/>
        </w:rPr>
      </w:pPr>
      <w:r w:rsidRPr="007105E6">
        <w:rPr>
          <w:rFonts w:ascii="Segoe UI" w:hAnsi="Segoe UI" w:cs="Segoe UI"/>
        </w:rPr>
        <w:t>Cadastro Nacional de Condenações Cíveis por Atos de Improbidade Administrativa</w:t>
      </w:r>
      <w:r>
        <w:rPr>
          <w:rFonts w:ascii="Segoe UI" w:hAnsi="Segoe UI" w:cs="Segoe UI"/>
        </w:rPr>
        <w:t xml:space="preserve"> do CNPJ</w:t>
      </w:r>
      <w:r w:rsidRPr="007105E6">
        <w:rPr>
          <w:rFonts w:ascii="Segoe UI" w:hAnsi="Segoe UI" w:cs="Segoe UI"/>
        </w:rPr>
        <w:t>, mantido pelo CNJ (</w:t>
      </w:r>
      <w:hyperlink r:id="rId16" w:history="1">
        <w:r w:rsidRPr="007105E6">
          <w:rPr>
            <w:rStyle w:val="Hyperlink"/>
            <w:rFonts w:ascii="Segoe UI" w:hAnsi="Segoe UI" w:cs="Segoe UI"/>
          </w:rPr>
          <w:t>https://www.cnj.jus.br/improbidade_adm/consultar_requerido.php</w:t>
        </w:r>
      </w:hyperlink>
      <w:r w:rsidRPr="007105E6">
        <w:rPr>
          <w:rFonts w:ascii="Segoe UI" w:hAnsi="Segoe UI" w:cs="Segoe UI"/>
        </w:rPr>
        <w:t xml:space="preserve"> );</w:t>
      </w:r>
    </w:p>
    <w:p w:rsidR="00C13E03" w:rsidRPr="007105E6" w:rsidRDefault="00C13E03" w:rsidP="00C13E03">
      <w:pPr>
        <w:pStyle w:val="PargrafodaLista"/>
        <w:widowControl w:val="0"/>
        <w:numPr>
          <w:ilvl w:val="0"/>
          <w:numId w:val="62"/>
        </w:numPr>
        <w:tabs>
          <w:tab w:val="left" w:pos="1120"/>
          <w:tab w:val="left" w:pos="1234"/>
        </w:tabs>
        <w:suppressAutoHyphens w:val="0"/>
        <w:autoSpaceDE w:val="0"/>
        <w:autoSpaceDN w:val="0"/>
        <w:spacing w:after="0"/>
        <w:ind w:left="1560" w:right="184" w:hanging="425"/>
        <w:contextualSpacing w:val="0"/>
        <w:jc w:val="both"/>
        <w:rPr>
          <w:rFonts w:ascii="Segoe UI" w:hAnsi="Segoe UI" w:cs="Segoe UI"/>
        </w:rPr>
      </w:pPr>
      <w:r w:rsidRPr="007105E6">
        <w:rPr>
          <w:rFonts w:ascii="Segoe UI" w:hAnsi="Segoe UI" w:cs="Segoe UI"/>
        </w:rPr>
        <w:t>Certidão Negativa</w:t>
      </w:r>
      <w:r>
        <w:rPr>
          <w:rFonts w:ascii="Segoe UI" w:hAnsi="Segoe UI" w:cs="Segoe UI"/>
        </w:rPr>
        <w:t xml:space="preserve"> do CNPJ</w:t>
      </w:r>
      <w:r w:rsidRPr="007105E6">
        <w:rPr>
          <w:rFonts w:ascii="Segoe UI" w:hAnsi="Segoe UI" w:cs="Segoe UI"/>
        </w:rPr>
        <w:t xml:space="preserve"> de Licitantes Inidôneos, mantida pelo TCU (</w:t>
      </w:r>
      <w:hyperlink r:id="rId17" w:history="1">
        <w:r w:rsidRPr="007105E6">
          <w:rPr>
            <w:rStyle w:val="Hyperlink"/>
            <w:rFonts w:ascii="Segoe UI" w:hAnsi="Segoe UI" w:cs="Segoe UI"/>
          </w:rPr>
          <w:t>https://contas.tcu.gov.br/ords/f?p=1660:3:13263229711120::::P3_TIPO:CPF</w:t>
        </w:r>
      </w:hyperlink>
      <w:r w:rsidRPr="007105E6">
        <w:rPr>
          <w:rFonts w:ascii="Segoe UI" w:hAnsi="Segoe UI" w:cs="Segoe UI"/>
        </w:rPr>
        <w:t xml:space="preserve"> );</w:t>
      </w:r>
    </w:p>
    <w:p w:rsidR="008A3DA1" w:rsidRPr="003A21CE" w:rsidRDefault="008A3DA1" w:rsidP="008A3DA1">
      <w:pPr>
        <w:pStyle w:val="PargrafodaLista"/>
        <w:ind w:left="1560" w:hanging="426"/>
        <w:jc w:val="both"/>
        <w:rPr>
          <w:rFonts w:ascii="Segoe UI" w:hAnsi="Segoe UI" w:cs="Segoe UI"/>
          <w:color w:val="auto"/>
        </w:rPr>
      </w:pPr>
    </w:p>
    <w:p w:rsidR="008A3DA1" w:rsidRPr="003A21CE" w:rsidRDefault="008A3DA1" w:rsidP="008A3DA1">
      <w:pPr>
        <w:pStyle w:val="PargrafodaLista"/>
        <w:jc w:val="both"/>
        <w:rPr>
          <w:rFonts w:ascii="Segoe UI" w:hAnsi="Segoe UI" w:cs="Segoe UI"/>
          <w:color w:val="auto"/>
        </w:rPr>
      </w:pPr>
      <w:r w:rsidRPr="00667B69">
        <w:rPr>
          <w:rFonts w:ascii="Segoe UI" w:hAnsi="Segoe UI" w:cs="Segoe UI"/>
          <w:bCs/>
          <w:color w:val="auto"/>
        </w:rPr>
        <w:lastRenderedPageBreak/>
        <w:t>7.3.</w:t>
      </w:r>
      <w:r w:rsidR="009557F1">
        <w:rPr>
          <w:rFonts w:ascii="Segoe UI" w:hAnsi="Segoe UI" w:cs="Segoe UI"/>
          <w:bCs/>
          <w:color w:val="auto"/>
        </w:rPr>
        <w:t>2</w:t>
      </w:r>
      <w:r w:rsidRPr="003A21CE">
        <w:rPr>
          <w:rFonts w:ascii="Segoe UI" w:hAnsi="Segoe UI" w:cs="Segoe UI"/>
          <w:color w:val="auto"/>
        </w:rPr>
        <w:t xml:space="preserve"> A Fundação Rio das Ostras de Cultura poderá solicitar aos CANDIDATOS(AS) habilitados, a qualquer tempo, outros documentos e informações que entenda necessários, a fim de complementar a documentação já apresentada.</w:t>
      </w:r>
    </w:p>
    <w:p w:rsidR="008A3DA1" w:rsidRPr="003A21CE" w:rsidRDefault="008A3DA1" w:rsidP="008A3DA1">
      <w:pPr>
        <w:pStyle w:val="PargrafodaLista"/>
        <w:jc w:val="both"/>
        <w:rPr>
          <w:rFonts w:ascii="Segoe UI" w:hAnsi="Segoe UI" w:cs="Segoe UI"/>
          <w:color w:val="auto"/>
        </w:rPr>
      </w:pPr>
      <w:r w:rsidRPr="00667B69">
        <w:rPr>
          <w:rFonts w:ascii="Segoe UI" w:hAnsi="Segoe UI" w:cs="Segoe UI"/>
          <w:bCs/>
          <w:color w:val="auto"/>
        </w:rPr>
        <w:t>7.3.</w:t>
      </w:r>
      <w:r w:rsidR="009557F1">
        <w:rPr>
          <w:rFonts w:ascii="Segoe UI" w:hAnsi="Segoe UI" w:cs="Segoe UI"/>
          <w:bCs/>
          <w:color w:val="auto"/>
        </w:rPr>
        <w:t xml:space="preserve">3 </w:t>
      </w:r>
      <w:r w:rsidRPr="003A21CE">
        <w:rPr>
          <w:rFonts w:ascii="Segoe UI" w:hAnsi="Segoe UI" w:cs="Segoe UI"/>
          <w:color w:val="auto"/>
        </w:rPr>
        <w:t>As certidões positivas com efeito de negativas servirão como certidões negativas, desde que não haja referência expressa de impossibilidade de celebrar instrumentos jurídicos com a Administração Pública.</w:t>
      </w:r>
    </w:p>
    <w:p w:rsidR="008A3DA1" w:rsidRPr="003A21CE" w:rsidRDefault="008A3DA1" w:rsidP="008A3DA1">
      <w:pPr>
        <w:pStyle w:val="PargrafodaLista"/>
        <w:jc w:val="both"/>
        <w:rPr>
          <w:rFonts w:ascii="Segoe UI" w:hAnsi="Segoe UI" w:cs="Segoe UI"/>
          <w:color w:val="auto"/>
        </w:rPr>
      </w:pPr>
      <w:r w:rsidRPr="00667B69">
        <w:rPr>
          <w:rFonts w:ascii="Segoe UI" w:hAnsi="Segoe UI" w:cs="Segoe UI"/>
          <w:bCs/>
          <w:color w:val="auto"/>
        </w:rPr>
        <w:t>7.3.</w:t>
      </w:r>
      <w:r w:rsidR="009557F1">
        <w:rPr>
          <w:rFonts w:ascii="Segoe UI" w:hAnsi="Segoe UI" w:cs="Segoe UI"/>
          <w:bCs/>
          <w:color w:val="auto"/>
        </w:rPr>
        <w:t>4</w:t>
      </w:r>
      <w:r w:rsidRPr="003A21CE">
        <w:rPr>
          <w:rFonts w:ascii="Segoe UI" w:hAnsi="Segoe UI" w:cs="Segoe UI"/>
          <w:color w:val="auto"/>
        </w:rPr>
        <w:t xml:space="preserve"> Não serão aceitos protocolos ou requerimentos de Certidão.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7.4</w:t>
      </w:r>
      <w:r w:rsidRPr="003A21CE">
        <w:rPr>
          <w:rFonts w:ascii="Segoe UI" w:hAnsi="Segoe UI" w:cs="Segoe UI"/>
          <w:color w:val="auto"/>
          <w:sz w:val="22"/>
        </w:rPr>
        <w:t xml:space="preserve"> Subcontratação</w:t>
      </w:r>
    </w:p>
    <w:p w:rsidR="008A3DA1" w:rsidRPr="003A21CE" w:rsidRDefault="008A3DA1" w:rsidP="008A3DA1">
      <w:pPr>
        <w:rPr>
          <w:rFonts w:ascii="Segoe UI" w:hAnsi="Segoe UI" w:cs="Segoe UI"/>
          <w:color w:val="auto"/>
          <w:sz w:val="22"/>
        </w:rPr>
      </w:pPr>
      <w:r w:rsidRPr="003A21CE">
        <w:rPr>
          <w:rFonts w:ascii="Segoe UI" w:hAnsi="Segoe UI" w:cs="Segoe UI"/>
          <w:color w:val="auto"/>
          <w:sz w:val="22"/>
        </w:rPr>
        <w:t>Não é admitida a subcontratação do objeto (parecer técnico) por se tratar de atividade personalíssima/técnica do credenciado.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7.5</w:t>
      </w:r>
      <w:r w:rsidRPr="003A21CE">
        <w:rPr>
          <w:rFonts w:ascii="Segoe UI" w:hAnsi="Segoe UI" w:cs="Segoe UI"/>
          <w:b/>
          <w:bCs/>
          <w:color w:val="auto"/>
          <w:sz w:val="22"/>
        </w:rPr>
        <w:t xml:space="preserve"> </w:t>
      </w:r>
      <w:r w:rsidRPr="003A21CE">
        <w:rPr>
          <w:rFonts w:ascii="Segoe UI" w:hAnsi="Segoe UI" w:cs="Segoe UI"/>
          <w:color w:val="auto"/>
          <w:sz w:val="22"/>
        </w:rPr>
        <w:t>Garantia da contratação</w:t>
      </w:r>
    </w:p>
    <w:p w:rsidR="008A3DA1" w:rsidRPr="003A21CE" w:rsidRDefault="008A3DA1" w:rsidP="008A3DA1">
      <w:pPr>
        <w:rPr>
          <w:rFonts w:ascii="Segoe UI" w:hAnsi="Segoe UI" w:cs="Segoe UI"/>
          <w:color w:val="auto"/>
          <w:sz w:val="22"/>
        </w:rPr>
      </w:pPr>
      <w:r w:rsidRPr="003A21CE">
        <w:rPr>
          <w:rFonts w:ascii="Segoe UI" w:hAnsi="Segoe UI" w:cs="Segoe UI"/>
          <w:color w:val="auto"/>
          <w:sz w:val="22"/>
        </w:rPr>
        <w:t>Não haverá exigência de garantia contratual da execução.</w:t>
      </w:r>
    </w:p>
    <w:p w:rsidR="008A3DA1" w:rsidRPr="003A21CE" w:rsidRDefault="008A3DA1" w:rsidP="008A3DA1">
      <w:pPr>
        <w:pStyle w:val="Ttulo1"/>
        <w:spacing w:before="240"/>
        <w:ind w:left="0"/>
        <w:jc w:val="both"/>
        <w:rPr>
          <w:rFonts w:ascii="Segoe UI" w:hAnsi="Segoe UI" w:cs="Segoe UI"/>
          <w:sz w:val="22"/>
        </w:rPr>
      </w:pPr>
      <w:r w:rsidRPr="003A21CE">
        <w:rPr>
          <w:rFonts w:ascii="Segoe UI" w:hAnsi="Segoe UI" w:cs="Segoe UI"/>
          <w:sz w:val="22"/>
        </w:rPr>
        <w:t>8. DAS COMPROVAÇÕES</w:t>
      </w:r>
    </w:p>
    <w:p w:rsidR="008A3DA1" w:rsidRPr="003A21CE" w:rsidRDefault="008A3DA1" w:rsidP="008A3DA1">
      <w:pPr>
        <w:ind w:left="0" w:right="152"/>
        <w:rPr>
          <w:rFonts w:ascii="Segoe UI" w:hAnsi="Segoe UI" w:cs="Segoe UI"/>
          <w:sz w:val="22"/>
        </w:rPr>
      </w:pPr>
      <w:r w:rsidRPr="003A21CE">
        <w:rPr>
          <w:rFonts w:ascii="Segoe UI" w:hAnsi="Segoe UI" w:cs="Segoe UI"/>
          <w:sz w:val="22"/>
        </w:rPr>
        <w:t>8.1 Cada arquivo de comprovação curricular deverá ser apresentado em documento individual e único, nomeado com a finalidade a que se destina, em formato PDF (exemplos: Diploma de Graduação.pdf; Comprovação de Formação 01.pdf; Comprovação de Formação 02.pdf, Experiência profissional 01.pdf; Experiência em Gestão 01.pdf), não devendo ultrapassar, individualmente, o tamanho de 10 MB (dez megabytes).</w:t>
      </w:r>
    </w:p>
    <w:p w:rsidR="008A3DA1" w:rsidRPr="003A21CE" w:rsidRDefault="008A3DA1" w:rsidP="00770839">
      <w:pPr>
        <w:numPr>
          <w:ilvl w:val="0"/>
          <w:numId w:val="51"/>
        </w:numPr>
        <w:spacing w:after="137" w:line="267" w:lineRule="auto"/>
        <w:ind w:left="851" w:right="152"/>
        <w:rPr>
          <w:rFonts w:ascii="Segoe UI" w:hAnsi="Segoe UI" w:cs="Segoe UI"/>
          <w:sz w:val="22"/>
        </w:rPr>
      </w:pPr>
      <w:r w:rsidRPr="003A21CE">
        <w:rPr>
          <w:rFonts w:ascii="Segoe UI" w:hAnsi="Segoe UI" w:cs="Segoe UI"/>
          <w:sz w:val="22"/>
        </w:rPr>
        <w:t>Recomenda-se ao candidato inscrito consultar sua regularidade jurídica, fiscal e tributária de modo a resolver com antecedências eventuais pendências que possam impedir entrega de documentação.</w:t>
      </w:r>
    </w:p>
    <w:p w:rsidR="008A3DA1" w:rsidRPr="003A21CE" w:rsidRDefault="008A3DA1" w:rsidP="00770839">
      <w:pPr>
        <w:numPr>
          <w:ilvl w:val="0"/>
          <w:numId w:val="51"/>
        </w:numPr>
        <w:spacing w:after="137" w:line="267" w:lineRule="auto"/>
        <w:ind w:left="851" w:right="152"/>
        <w:rPr>
          <w:rFonts w:ascii="Segoe UI" w:hAnsi="Segoe UI" w:cs="Segoe UI"/>
          <w:sz w:val="22"/>
        </w:rPr>
      </w:pPr>
      <w:r w:rsidRPr="003A21CE">
        <w:rPr>
          <w:rFonts w:ascii="Segoe UI" w:hAnsi="Segoe UI" w:cs="Segoe UI"/>
          <w:sz w:val="22"/>
        </w:rPr>
        <w:t>Apenas serão consideradas as experiências profissionais dos últimos 10 (dez) anos, não sendo necessário que os anos de experiência sejam consecutivos.</w:t>
      </w:r>
    </w:p>
    <w:p w:rsidR="008A3DA1" w:rsidRPr="003A21CE" w:rsidRDefault="008A3DA1" w:rsidP="00770839">
      <w:pPr>
        <w:numPr>
          <w:ilvl w:val="0"/>
          <w:numId w:val="51"/>
        </w:numPr>
        <w:spacing w:after="137" w:line="267" w:lineRule="auto"/>
        <w:ind w:left="851" w:right="152"/>
        <w:rPr>
          <w:rFonts w:ascii="Segoe UI" w:hAnsi="Segoe UI" w:cs="Segoe UI"/>
          <w:sz w:val="22"/>
        </w:rPr>
      </w:pPr>
      <w:r w:rsidRPr="003A21CE">
        <w:rPr>
          <w:rFonts w:ascii="Segoe UI" w:hAnsi="Segoe UI" w:cs="Segoe UI"/>
          <w:sz w:val="22"/>
        </w:rPr>
        <w:t>Somente o candidato credenciado e convocado poderá realizar a prestação de serviço, não sendo permitida a designação a terceiros que, em caso de ocorrência verificada, estará sujeito às penalidades.</w:t>
      </w:r>
    </w:p>
    <w:p w:rsidR="008A3DA1" w:rsidRPr="003A21CE" w:rsidRDefault="008A3DA1" w:rsidP="00770839">
      <w:pPr>
        <w:numPr>
          <w:ilvl w:val="0"/>
          <w:numId w:val="51"/>
        </w:numPr>
        <w:spacing w:after="137" w:line="267" w:lineRule="auto"/>
        <w:ind w:left="851" w:right="152"/>
        <w:rPr>
          <w:rFonts w:ascii="Segoe UI" w:hAnsi="Segoe UI" w:cs="Segoe UI"/>
          <w:sz w:val="22"/>
        </w:rPr>
      </w:pPr>
      <w:r w:rsidRPr="003A21CE">
        <w:rPr>
          <w:rFonts w:ascii="Segoe UI" w:hAnsi="Segoe UI" w:cs="Segoe UI"/>
          <w:sz w:val="22"/>
        </w:rPr>
        <w:t>O candidato que não comprovar os critérios de participação será, automaticamente, desclassificada do Edital.</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9. APTIDÃO DAS CANDIDATURAS</w:t>
      </w:r>
    </w:p>
    <w:p w:rsidR="008A3DA1" w:rsidRPr="003A21CE" w:rsidRDefault="008A3DA1" w:rsidP="008A3DA1">
      <w:pPr>
        <w:ind w:left="0" w:right="152"/>
        <w:rPr>
          <w:rFonts w:ascii="Segoe UI" w:hAnsi="Segoe UI" w:cs="Segoe UI"/>
          <w:sz w:val="22"/>
        </w:rPr>
      </w:pPr>
      <w:r w:rsidRPr="003A21CE">
        <w:rPr>
          <w:rFonts w:ascii="Segoe UI" w:hAnsi="Segoe UI" w:cs="Segoe UI"/>
          <w:sz w:val="22"/>
        </w:rPr>
        <w:t>9.1 Durante a etapa de análise serão avaliadas, pela equipe técnica da Fundação, a experiência profissional e a formação dos candidatos, segundo os critérios descritos pelo edital;</w:t>
      </w:r>
    </w:p>
    <w:p w:rsidR="008A3DA1" w:rsidRPr="003A21CE" w:rsidRDefault="008A3DA1" w:rsidP="008A3DA1">
      <w:pPr>
        <w:spacing w:after="0"/>
        <w:ind w:left="0" w:right="152"/>
        <w:rPr>
          <w:rFonts w:ascii="Segoe UI" w:hAnsi="Segoe UI" w:cs="Segoe UI"/>
          <w:sz w:val="22"/>
        </w:rPr>
      </w:pPr>
      <w:r w:rsidRPr="00667B69">
        <w:rPr>
          <w:rFonts w:ascii="Segoe UI" w:hAnsi="Segoe UI" w:cs="Segoe UI"/>
          <w:sz w:val="22"/>
        </w:rPr>
        <w:lastRenderedPageBreak/>
        <w:t>9.2</w:t>
      </w:r>
      <w:r w:rsidRPr="003A21CE">
        <w:rPr>
          <w:rFonts w:ascii="Segoe UI" w:hAnsi="Segoe UI" w:cs="Segoe UI"/>
          <w:sz w:val="22"/>
        </w:rPr>
        <w:t xml:space="preserve"> Os candidatos que não cumprirem com quaisquer dos requisitos descritos pelo edital serão desclassificados, não podendo integrar o Banco de Pareceristas.</w:t>
      </w:r>
    </w:p>
    <w:p w:rsidR="008A3DA1" w:rsidRPr="003A21CE" w:rsidRDefault="008A3DA1" w:rsidP="008A3DA1">
      <w:pPr>
        <w:spacing w:before="240"/>
        <w:rPr>
          <w:rFonts w:ascii="Segoe UI" w:hAnsi="Segoe UI" w:cs="Segoe UI"/>
          <w:color w:val="auto"/>
          <w:sz w:val="22"/>
        </w:rPr>
      </w:pPr>
      <w:r w:rsidRPr="00667B69">
        <w:rPr>
          <w:rFonts w:ascii="Segoe UI" w:hAnsi="Segoe UI" w:cs="Segoe UI"/>
          <w:bCs/>
          <w:color w:val="auto"/>
          <w:sz w:val="22"/>
        </w:rPr>
        <w:t>9.3</w:t>
      </w:r>
      <w:r w:rsidRPr="003A21CE">
        <w:rPr>
          <w:rFonts w:ascii="Segoe UI" w:hAnsi="Segoe UI" w:cs="Segoe UI"/>
          <w:color w:val="auto"/>
          <w:sz w:val="22"/>
        </w:rPr>
        <w:t xml:space="preserve"> A contratação dos credenciados será efetivada de acordo com os editais a serem lançados no período de vigência desta chamada, possibilitando o acesso de forma democrática, atendendo aos princípios, dentre outros: da legalidade, da economicidade e da supremacia do interesse público. A seleção ocorrerá para as seguintes áreas: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Arte Digital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Artes Integradas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Artesanato</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Artes Visuais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Audiovisual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Circo</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Culturas Populares e Tradicionais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Alimentar</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Cigana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Quilombola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Indígena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Negra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Nerd e Geek</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de Povos de Terreiro de Matriz Afro-ameríndia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Urbana e Periférica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Cultura de Povos Tradicionais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Dança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Diversidade e Identidade Cultural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Design</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Economia Criativa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Espaços Culturais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Festas Tradicionais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Fotografia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Jogos Digitais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Jornalismo Cultural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Juventude</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LGBTQIAPN+</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Livro, Leitura e Literatura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Memória e Patrimônio Cultural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Moda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Movimentos de Carnaval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Movimentos Juninos</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lastRenderedPageBreak/>
        <w:t>Música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Performance</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Pessoas com Deficiência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Pontos e Pontões de Cultura</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Produção Cultural</w:t>
      </w:r>
    </w:p>
    <w:p w:rsidR="008A3DA1" w:rsidRPr="003A21CE" w:rsidRDefault="008A3DA1" w:rsidP="00770839">
      <w:pPr>
        <w:pStyle w:val="PargrafodaLista"/>
        <w:numPr>
          <w:ilvl w:val="0"/>
          <w:numId w:val="28"/>
        </w:numPr>
        <w:jc w:val="both"/>
        <w:rPr>
          <w:rFonts w:ascii="Segoe UI" w:hAnsi="Segoe UI" w:cs="Segoe UI"/>
          <w:color w:val="auto"/>
        </w:rPr>
      </w:pPr>
      <w:r w:rsidRPr="003A21CE">
        <w:rPr>
          <w:rFonts w:ascii="Segoe UI" w:hAnsi="Segoe UI" w:cs="Segoe UI"/>
          <w:color w:val="auto"/>
        </w:rPr>
        <w:t>Teatro</w:t>
      </w:r>
    </w:p>
    <w:p w:rsidR="008A3DA1" w:rsidRDefault="008A3DA1" w:rsidP="008A3DA1">
      <w:pPr>
        <w:rPr>
          <w:rFonts w:ascii="Segoe UI" w:hAnsi="Segoe UI" w:cs="Segoe UI"/>
          <w:color w:val="auto"/>
          <w:sz w:val="22"/>
        </w:rPr>
      </w:pPr>
      <w:r w:rsidRPr="00667B69">
        <w:rPr>
          <w:rFonts w:ascii="Segoe UI" w:hAnsi="Segoe UI" w:cs="Segoe UI"/>
          <w:bCs/>
          <w:color w:val="auto"/>
          <w:sz w:val="22"/>
        </w:rPr>
        <w:t>9.4</w:t>
      </w:r>
      <w:r w:rsidRPr="003A21CE">
        <w:rPr>
          <w:rFonts w:ascii="Segoe UI" w:hAnsi="Segoe UI" w:cs="Segoe UI"/>
          <w:color w:val="auto"/>
          <w:sz w:val="22"/>
        </w:rPr>
        <w:t xml:space="preserve"> Cada candidato(a) poderá se inscrever em até 3 categorias, devendo, no entanto, ter experiência comprovada em cada uma para ser credenciado pela comissão especial de credenciamento.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9.5</w:t>
      </w:r>
      <w:r w:rsidRPr="003A21CE">
        <w:rPr>
          <w:rFonts w:ascii="Segoe UI" w:hAnsi="Segoe UI" w:cs="Segoe UI"/>
          <w:color w:val="auto"/>
          <w:sz w:val="22"/>
        </w:rPr>
        <w:t xml:space="preserve"> O Edital de Chamamento Público será conduzido pela comissão especial de credenciamento, responsável pelo exame e julgamento dos documentos de habilitação, elaborar as listas de credenciados conforme categorias, ranking de pontuação e critérios de desempate, acompanhando toda a instrução processual.</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9.6</w:t>
      </w:r>
      <w:r w:rsidRPr="003A21CE">
        <w:rPr>
          <w:rFonts w:ascii="Segoe UI" w:hAnsi="Segoe UI" w:cs="Segoe UI"/>
          <w:color w:val="auto"/>
          <w:sz w:val="22"/>
        </w:rPr>
        <w:t xml:space="preserve"> Os pareceristas habilitados, caso convocados, serão responsáveis pela análise e emissão de pareceres técnicos sobre projetos culturais, bem como pela elaboração de respostas a eventuais recursos interpostos às avaliações. Também deverão participar das reuniões e formações convocadas pela Fundação Rio das Ostras de Cultura, no âmbito dos editais por ela desenvolvidos, assim como de outras ações de natureza cultural promovidas pela FROC que exijam avaliação técnica, no prazo de até 60 (sessenta) meses a contar da publicação deste Edital.</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9.7</w:t>
      </w:r>
      <w:r w:rsidRPr="003A21CE">
        <w:rPr>
          <w:rFonts w:ascii="Segoe UI" w:hAnsi="Segoe UI" w:cs="Segoe UI"/>
          <w:color w:val="auto"/>
          <w:sz w:val="22"/>
        </w:rPr>
        <w:t xml:space="preserve"> Os profissionais credenciados poderão ser convocados para contratação a qualquer tempo, de acordo com a necessidade da Administração Pública, observada a categoria em que o(a) parecerista foi credenciado(a) e conforme os critérios de conveniência e oportunidade, bem como a disponibilidade financeira e orçamentária, mediante demanda para a emissão de análises e/ou pareceres técnicos sobre os projetos apresentados.</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9.8</w:t>
      </w:r>
      <w:r w:rsidRPr="003A21CE">
        <w:rPr>
          <w:rFonts w:ascii="Segoe UI" w:hAnsi="Segoe UI" w:cs="Segoe UI"/>
          <w:color w:val="auto"/>
          <w:sz w:val="22"/>
        </w:rPr>
        <w:t xml:space="preserve"> Os pareceristas convocados </w:t>
      </w:r>
      <w:bookmarkStart w:id="0" w:name="_Hlk218674767"/>
      <w:r w:rsidRPr="003A21CE">
        <w:rPr>
          <w:rFonts w:ascii="Segoe UI" w:hAnsi="Segoe UI" w:cs="Segoe UI"/>
          <w:color w:val="auto"/>
          <w:sz w:val="22"/>
        </w:rPr>
        <w:t>terão um prazo de 24h para manifestação de interesse e disponibilidade,</w:t>
      </w:r>
      <w:r w:rsidRPr="003A21CE">
        <w:rPr>
          <w:rFonts w:ascii="Segoe UI" w:hAnsi="Segoe UI" w:cs="Segoe UI"/>
          <w:color w:val="auto"/>
          <w:spacing w:val="25"/>
          <w:sz w:val="22"/>
        </w:rPr>
        <w:t xml:space="preserve"> </w:t>
      </w:r>
      <w:r w:rsidRPr="003A21CE">
        <w:rPr>
          <w:rFonts w:ascii="Segoe UI" w:hAnsi="Segoe UI" w:cs="Segoe UI"/>
          <w:color w:val="auto"/>
          <w:sz w:val="22"/>
        </w:rPr>
        <w:t>podendo haver substituição e descredenciamento em caso de omissão.</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9.9</w:t>
      </w:r>
      <w:r w:rsidRPr="003A21CE">
        <w:rPr>
          <w:rFonts w:ascii="Segoe UI" w:hAnsi="Segoe UI" w:cs="Segoe UI"/>
          <w:color w:val="auto"/>
          <w:sz w:val="22"/>
        </w:rPr>
        <w:t xml:space="preserve"> OS(AS) PARECERISTAS CREDENCIADOS(AS) ficarão impedidos(as) de participar como proponentes ou fazer parte da equipe de projetos culturais a serem inscritos nos editais da Fundação Rio das Ostras de Cultura, durante o período de vigência do presente Edital, contados a partir da data da publicação do seu resultado final no Jornal Oficial de Rio das Ostras, podendo ser prorrogado conforme necessidade e determinação da Fundação Rio das Ostras de Cultura e constante no Artigo 14 deste regulamento;</w:t>
      </w:r>
    </w:p>
    <w:bookmarkEnd w:id="0"/>
    <w:p w:rsidR="008A3DA1" w:rsidRPr="003A21CE" w:rsidRDefault="008A3DA1" w:rsidP="008A3DA1">
      <w:pPr>
        <w:pStyle w:val="Ttulo1"/>
        <w:spacing w:before="240"/>
        <w:ind w:left="0"/>
        <w:jc w:val="both"/>
        <w:rPr>
          <w:rFonts w:ascii="Segoe UI" w:hAnsi="Segoe UI" w:cs="Segoe UI"/>
          <w:sz w:val="22"/>
        </w:rPr>
      </w:pPr>
      <w:r w:rsidRPr="003A21CE">
        <w:rPr>
          <w:rFonts w:ascii="Segoe UI" w:hAnsi="Segoe UI" w:cs="Segoe UI"/>
          <w:sz w:val="22"/>
        </w:rPr>
        <w:lastRenderedPageBreak/>
        <w:t>10. DA SOLICITAÇÃO DE CREDENCIAMENTO</w:t>
      </w:r>
    </w:p>
    <w:p w:rsidR="008A3DA1" w:rsidRPr="003A21CE" w:rsidRDefault="008A3DA1" w:rsidP="008A3DA1">
      <w:pPr>
        <w:ind w:left="0" w:right="0"/>
        <w:rPr>
          <w:rFonts w:ascii="Segoe UI" w:hAnsi="Segoe UI" w:cs="Segoe UI"/>
          <w:b/>
          <w:color w:val="FF0000"/>
          <w:sz w:val="22"/>
        </w:rPr>
      </w:pPr>
      <w:r w:rsidRPr="003A21CE">
        <w:rPr>
          <w:rFonts w:ascii="Segoe UI" w:hAnsi="Segoe UI" w:cs="Segoe UI"/>
          <w:sz w:val="22"/>
        </w:rPr>
        <w:t xml:space="preserve">10.1 O período de inscrição de credenciamento será </w:t>
      </w:r>
      <w:r w:rsidR="006B52C3">
        <w:rPr>
          <w:rFonts w:ascii="Segoe UI" w:hAnsi="Segoe UI" w:cs="Segoe UI"/>
          <w:sz w:val="22"/>
        </w:rPr>
        <w:t>realizado conforme anexo IX</w:t>
      </w:r>
    </w:p>
    <w:p w:rsidR="008A3DA1" w:rsidRPr="003A21CE" w:rsidRDefault="008A3DA1" w:rsidP="008A3DA1">
      <w:pPr>
        <w:ind w:left="0" w:right="152"/>
        <w:rPr>
          <w:rFonts w:ascii="Segoe UI" w:hAnsi="Segoe UI" w:cs="Segoe UI"/>
          <w:sz w:val="22"/>
        </w:rPr>
      </w:pPr>
      <w:r w:rsidRPr="003A21CE">
        <w:rPr>
          <w:rFonts w:ascii="Segoe UI" w:hAnsi="Segoe UI" w:cs="Segoe UI"/>
          <w:sz w:val="22"/>
        </w:rPr>
        <w:t>10.2 O período que se refere o item 10.1 poderá ser prorrogado a critério da Administração Pública, caso não haja inscrições suficientes, ou por qualquer motivo considerado relevante.</w:t>
      </w:r>
    </w:p>
    <w:p w:rsidR="008A3DA1" w:rsidRPr="003A21CE" w:rsidRDefault="008A3DA1" w:rsidP="00DC7733">
      <w:pPr>
        <w:ind w:left="0" w:right="152"/>
        <w:rPr>
          <w:rFonts w:ascii="Segoe UI" w:hAnsi="Segoe UI" w:cs="Segoe UI"/>
          <w:sz w:val="22"/>
        </w:rPr>
      </w:pPr>
      <w:r w:rsidRPr="003A21CE">
        <w:rPr>
          <w:rFonts w:ascii="Segoe UI" w:hAnsi="Segoe UI" w:cs="Segoe UI"/>
          <w:sz w:val="22"/>
        </w:rPr>
        <w:t xml:space="preserve">10.3 A inscrição é gratuita e deverá ser realizada por meio do Sitio da Fundação, em ambas as categorias, deverá preencher o formulário de inscrição e anexar os seguintes documentos: </w:t>
      </w:r>
    </w:p>
    <w:p w:rsidR="008A3DA1" w:rsidRPr="003A21CE" w:rsidRDefault="008A3DA1" w:rsidP="00FF4F9E">
      <w:pPr>
        <w:spacing w:after="0" w:line="362" w:lineRule="auto"/>
        <w:ind w:left="851" w:right="-1" w:hanging="284"/>
        <w:rPr>
          <w:rFonts w:ascii="Segoe UI" w:hAnsi="Segoe UI" w:cs="Segoe UI"/>
          <w:sz w:val="22"/>
        </w:rPr>
      </w:pPr>
      <w:r w:rsidRPr="003A21CE">
        <w:rPr>
          <w:rFonts w:ascii="Segoe UI" w:hAnsi="Segoe UI" w:cs="Segoe UI"/>
          <w:sz w:val="22"/>
        </w:rPr>
        <w:t xml:space="preserve">a)  Possuir ensino </w:t>
      </w:r>
      <w:r w:rsidR="00EB6A5B">
        <w:rPr>
          <w:rFonts w:ascii="Segoe UI" w:hAnsi="Segoe UI" w:cs="Segoe UI"/>
          <w:sz w:val="22"/>
        </w:rPr>
        <w:t xml:space="preserve">técnico ou </w:t>
      </w:r>
      <w:r w:rsidRPr="003A21CE">
        <w:rPr>
          <w:rFonts w:ascii="Segoe UI" w:hAnsi="Segoe UI" w:cs="Segoe UI"/>
          <w:sz w:val="22"/>
        </w:rPr>
        <w:t xml:space="preserve">superior completo comprovado com diploma do representante </w:t>
      </w:r>
      <w:r w:rsidR="00155791">
        <w:rPr>
          <w:rFonts w:ascii="Segoe UI" w:hAnsi="Segoe UI" w:cs="Segoe UI"/>
          <w:sz w:val="22"/>
        </w:rPr>
        <w:t>legal</w:t>
      </w:r>
      <w:r w:rsidRPr="003A21CE">
        <w:rPr>
          <w:rFonts w:ascii="Segoe UI" w:hAnsi="Segoe UI" w:cs="Segoe UI"/>
          <w:sz w:val="22"/>
        </w:rPr>
        <w:t>;</w:t>
      </w:r>
    </w:p>
    <w:p w:rsidR="008A3DA1" w:rsidRPr="003A21CE" w:rsidRDefault="008A3DA1" w:rsidP="00FF4F9E">
      <w:pPr>
        <w:numPr>
          <w:ilvl w:val="0"/>
          <w:numId w:val="53"/>
        </w:numPr>
        <w:spacing w:after="0" w:line="267" w:lineRule="auto"/>
        <w:ind w:left="851" w:right="152" w:hanging="285"/>
        <w:rPr>
          <w:rFonts w:ascii="Segoe UI" w:hAnsi="Segoe UI" w:cs="Segoe UI"/>
          <w:sz w:val="22"/>
        </w:rPr>
      </w:pPr>
      <w:r w:rsidRPr="003A21CE">
        <w:rPr>
          <w:rFonts w:ascii="Segoe UI" w:hAnsi="Segoe UI" w:cs="Segoe UI"/>
          <w:sz w:val="22"/>
        </w:rPr>
        <w:t>Documentação comprobatória de, no mínimo, 3 (três) anos de atuação/experiência comprovada na área cultural pleiteada através de currículo / portfólio;</w:t>
      </w:r>
    </w:p>
    <w:p w:rsidR="008A3DA1" w:rsidRPr="003A21CE" w:rsidRDefault="008A3DA1" w:rsidP="00770839">
      <w:pPr>
        <w:numPr>
          <w:ilvl w:val="0"/>
          <w:numId w:val="53"/>
        </w:numPr>
        <w:spacing w:after="137" w:line="267" w:lineRule="auto"/>
        <w:ind w:left="851" w:right="152" w:hanging="272"/>
        <w:rPr>
          <w:rFonts w:ascii="Segoe UI" w:hAnsi="Segoe UI" w:cs="Segoe UI"/>
          <w:sz w:val="22"/>
        </w:rPr>
      </w:pPr>
      <w:r w:rsidRPr="003A21CE">
        <w:rPr>
          <w:rFonts w:ascii="Segoe UI" w:hAnsi="Segoe UI" w:cs="Segoe UI"/>
          <w:sz w:val="22"/>
        </w:rPr>
        <w:t xml:space="preserve">Documentação </w:t>
      </w:r>
      <w:r w:rsidRPr="00FF4F9E">
        <w:rPr>
          <w:rFonts w:ascii="Segoe UI" w:hAnsi="Segoe UI" w:cs="Segoe UI"/>
          <w:color w:val="auto"/>
          <w:sz w:val="22"/>
        </w:rPr>
        <w:t xml:space="preserve">solicitada no item </w:t>
      </w:r>
      <w:r w:rsidRPr="00FF4F9E">
        <w:rPr>
          <w:rFonts w:ascii="Segoe UI" w:hAnsi="Segoe UI" w:cs="Segoe UI"/>
          <w:b/>
          <w:bCs/>
          <w:color w:val="auto"/>
          <w:sz w:val="22"/>
        </w:rPr>
        <w:t>7.3.</w:t>
      </w:r>
      <w:r w:rsidR="00FF4F9E" w:rsidRPr="00FF4F9E">
        <w:rPr>
          <w:rFonts w:ascii="Segoe UI" w:hAnsi="Segoe UI" w:cs="Segoe UI"/>
          <w:b/>
          <w:bCs/>
          <w:color w:val="auto"/>
          <w:sz w:val="22"/>
        </w:rPr>
        <w:t>1</w:t>
      </w:r>
      <w:r w:rsidRPr="00FF4F9E">
        <w:rPr>
          <w:rFonts w:ascii="Segoe UI" w:hAnsi="Segoe UI" w:cs="Segoe UI"/>
          <w:b/>
          <w:bCs/>
          <w:color w:val="auto"/>
          <w:sz w:val="22"/>
        </w:rPr>
        <w:t>.</w:t>
      </w:r>
    </w:p>
    <w:p w:rsidR="008A3DA1" w:rsidRPr="003A21CE" w:rsidRDefault="008A3DA1" w:rsidP="008A3DA1">
      <w:pPr>
        <w:pStyle w:val="Ttulo1"/>
        <w:ind w:left="0"/>
        <w:jc w:val="both"/>
        <w:rPr>
          <w:rFonts w:ascii="Segoe UI" w:hAnsi="Segoe UI" w:cs="Segoe UI"/>
          <w:sz w:val="22"/>
        </w:rPr>
      </w:pP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11. DAS OBRIGAÇÕES E TERMO DE CONTRATO</w:t>
      </w:r>
    </w:p>
    <w:p w:rsidR="008A3DA1" w:rsidRPr="003A21CE" w:rsidRDefault="008A3DA1" w:rsidP="008A3DA1">
      <w:pPr>
        <w:ind w:left="0" w:right="152"/>
        <w:rPr>
          <w:rFonts w:ascii="Segoe UI" w:hAnsi="Segoe UI" w:cs="Segoe UI"/>
          <w:sz w:val="22"/>
        </w:rPr>
      </w:pPr>
      <w:r w:rsidRPr="003A21CE">
        <w:rPr>
          <w:rFonts w:ascii="Segoe UI" w:hAnsi="Segoe UI" w:cs="Segoe UI"/>
          <w:sz w:val="22"/>
        </w:rPr>
        <w:t>11.1 Caberá aos Pareceristas, manterem-se, durante a contratação, em compatibilidade com as condições de habilitação e qualificação exigidas no edital de credenciamento, respeitando os princípios administrativos da legalidade, impessoalidade, moralidade e eficiência, ficando a cargo destes:</w:t>
      </w:r>
    </w:p>
    <w:p w:rsidR="008A3DA1" w:rsidRPr="003A21CE" w:rsidRDefault="008A3DA1" w:rsidP="00770839">
      <w:pPr>
        <w:numPr>
          <w:ilvl w:val="0"/>
          <w:numId w:val="54"/>
        </w:numPr>
        <w:spacing w:after="137" w:line="267" w:lineRule="auto"/>
        <w:ind w:left="851" w:right="152" w:hanging="251"/>
        <w:rPr>
          <w:rFonts w:ascii="Segoe UI" w:hAnsi="Segoe UI" w:cs="Segoe UI"/>
          <w:sz w:val="22"/>
        </w:rPr>
      </w:pPr>
      <w:r w:rsidRPr="003A21CE">
        <w:rPr>
          <w:rFonts w:ascii="Segoe UI" w:hAnsi="Segoe UI" w:cs="Segoe UI"/>
          <w:sz w:val="22"/>
        </w:rPr>
        <w:t>Analisar os projetos, currículos e trajetórias inscritos de acordo com os critérios e quesitos definidos nos editais da FROC e nas legislações pertinentes, analisando a planilha orçamentária, a fim de verificar a compatibilidade do preço indicado e o preço praticado no mercado;</w:t>
      </w:r>
    </w:p>
    <w:p w:rsidR="008A3DA1" w:rsidRPr="003A21CE" w:rsidRDefault="008A3DA1" w:rsidP="00770839">
      <w:pPr>
        <w:numPr>
          <w:ilvl w:val="0"/>
          <w:numId w:val="54"/>
        </w:numPr>
        <w:spacing w:after="137" w:line="267" w:lineRule="auto"/>
        <w:ind w:left="851" w:right="152" w:hanging="251"/>
        <w:rPr>
          <w:rFonts w:ascii="Segoe UI" w:hAnsi="Segoe UI" w:cs="Segoe UI"/>
          <w:sz w:val="22"/>
        </w:rPr>
      </w:pPr>
      <w:r w:rsidRPr="003A21CE">
        <w:rPr>
          <w:rFonts w:ascii="Segoe UI" w:hAnsi="Segoe UI" w:cs="Segoe UI"/>
          <w:sz w:val="22"/>
        </w:rPr>
        <w:t>Assinar parecer, ou outros documentos de registro da seleção, sempre que necessário;</w:t>
      </w:r>
    </w:p>
    <w:p w:rsidR="008A3DA1" w:rsidRPr="003A21CE" w:rsidRDefault="008A3DA1" w:rsidP="00770839">
      <w:pPr>
        <w:numPr>
          <w:ilvl w:val="0"/>
          <w:numId w:val="54"/>
        </w:numPr>
        <w:spacing w:after="12" w:line="267" w:lineRule="auto"/>
        <w:ind w:left="851" w:right="152" w:hanging="251"/>
        <w:rPr>
          <w:rFonts w:ascii="Segoe UI" w:hAnsi="Segoe UI" w:cs="Segoe UI"/>
          <w:sz w:val="22"/>
        </w:rPr>
      </w:pPr>
      <w:r w:rsidRPr="003A21CE">
        <w:rPr>
          <w:rFonts w:ascii="Segoe UI" w:hAnsi="Segoe UI" w:cs="Segoe UI"/>
          <w:sz w:val="22"/>
        </w:rPr>
        <w:t>Participar de reuniões de alinhamento online, quando necessário, previamente agendadas pela FROC;</w:t>
      </w:r>
    </w:p>
    <w:p w:rsidR="008A3DA1" w:rsidRPr="003A21CE" w:rsidRDefault="008A3DA1" w:rsidP="00770839">
      <w:pPr>
        <w:numPr>
          <w:ilvl w:val="0"/>
          <w:numId w:val="54"/>
        </w:numPr>
        <w:spacing w:after="137" w:line="267" w:lineRule="auto"/>
        <w:ind w:left="851" w:right="152" w:hanging="251"/>
        <w:rPr>
          <w:rFonts w:ascii="Segoe UI" w:hAnsi="Segoe UI" w:cs="Segoe UI"/>
          <w:sz w:val="22"/>
        </w:rPr>
      </w:pPr>
      <w:r w:rsidRPr="003A21CE">
        <w:rPr>
          <w:rFonts w:ascii="Segoe UI" w:hAnsi="Segoe UI" w:cs="Segoe UI"/>
          <w:sz w:val="22"/>
        </w:rPr>
        <w:t>Manter sigilo sobre qualquer informação constante do processo de avaliação, sob pena de responsabilidade civil, penal e administrativa;</w:t>
      </w:r>
    </w:p>
    <w:p w:rsidR="008A3DA1" w:rsidRPr="003A21CE" w:rsidRDefault="008A3DA1" w:rsidP="00770839">
      <w:pPr>
        <w:numPr>
          <w:ilvl w:val="0"/>
          <w:numId w:val="54"/>
        </w:numPr>
        <w:spacing w:after="137" w:line="267" w:lineRule="auto"/>
        <w:ind w:left="851" w:right="152" w:hanging="251"/>
        <w:rPr>
          <w:rFonts w:ascii="Segoe UI" w:hAnsi="Segoe UI" w:cs="Segoe UI"/>
          <w:sz w:val="22"/>
        </w:rPr>
      </w:pPr>
      <w:r w:rsidRPr="003A21CE">
        <w:rPr>
          <w:rFonts w:ascii="Segoe UI" w:hAnsi="Segoe UI" w:cs="Segoe UI"/>
          <w:sz w:val="22"/>
        </w:rPr>
        <w:t>Comunicar formalmente os motivos de ordem técnica que impossibilitem a conclusão do parecer, com antecedência mínima de 48 horas do término do prazo estabelecido para entrega do trabalho, indicando novo prazo para conclusão</w:t>
      </w:r>
    </w:p>
    <w:p w:rsidR="008A3DA1" w:rsidRPr="003A21CE" w:rsidRDefault="008A3DA1" w:rsidP="00770839">
      <w:pPr>
        <w:numPr>
          <w:ilvl w:val="0"/>
          <w:numId w:val="54"/>
        </w:numPr>
        <w:spacing w:after="137" w:line="267" w:lineRule="auto"/>
        <w:ind w:left="851" w:right="152" w:hanging="251"/>
        <w:rPr>
          <w:rFonts w:ascii="Segoe UI" w:hAnsi="Segoe UI" w:cs="Segoe UI"/>
          <w:sz w:val="22"/>
        </w:rPr>
      </w:pPr>
      <w:r w:rsidRPr="003A21CE">
        <w:rPr>
          <w:rFonts w:ascii="Segoe UI" w:hAnsi="Segoe UI" w:cs="Segoe UI"/>
          <w:sz w:val="22"/>
        </w:rPr>
        <w:t>Arcar com toda a infraestrutura necessária: equipamentos e serviços de internet para acesso ao ambiente virtual durante a realização do processo seletivo e para avaliação e elaboração dos pareceres dos projetos culturais, bem como para realização de reuniões online, quando necessária.</w:t>
      </w:r>
    </w:p>
    <w:p w:rsidR="008A3DA1" w:rsidRPr="003A21CE" w:rsidRDefault="008A3DA1" w:rsidP="00770839">
      <w:pPr>
        <w:numPr>
          <w:ilvl w:val="0"/>
          <w:numId w:val="54"/>
        </w:numPr>
        <w:spacing w:after="137" w:line="267" w:lineRule="auto"/>
        <w:ind w:left="851" w:right="152" w:hanging="251"/>
        <w:rPr>
          <w:rFonts w:ascii="Segoe UI" w:hAnsi="Segoe UI" w:cs="Segoe UI"/>
          <w:sz w:val="22"/>
        </w:rPr>
      </w:pPr>
      <w:r w:rsidRPr="003A21CE">
        <w:rPr>
          <w:rFonts w:ascii="Segoe UI" w:hAnsi="Segoe UI" w:cs="Segoe UI"/>
          <w:sz w:val="22"/>
        </w:rPr>
        <w:lastRenderedPageBreak/>
        <w:t>Responder aos recursos interpostos, de acordo com os critérios e quesitos definidos nos editais da FROC e nas legislações pertinentes;</w:t>
      </w:r>
    </w:p>
    <w:p w:rsidR="008A3DA1" w:rsidRPr="003A21CE" w:rsidRDefault="008A3DA1" w:rsidP="00770839">
      <w:pPr>
        <w:pStyle w:val="PargrafodaLista"/>
        <w:numPr>
          <w:ilvl w:val="1"/>
          <w:numId w:val="61"/>
        </w:numPr>
        <w:ind w:left="0" w:right="152" w:firstLine="0"/>
        <w:rPr>
          <w:rFonts w:ascii="Segoe UI" w:hAnsi="Segoe UI" w:cs="Segoe UI"/>
        </w:rPr>
      </w:pPr>
      <w:r w:rsidRPr="003A21CE">
        <w:rPr>
          <w:rFonts w:ascii="Segoe UI" w:hAnsi="Segoe UI" w:cs="Segoe UI"/>
        </w:rPr>
        <w:t>Os esclarecimentos e análises prestadas pelos pareceristas, após a emissão do parecer, não darão ensejo a nova remuneração. Para tal, o prazo de envio será o mesmo que o para as avaliações.</w:t>
      </w:r>
    </w:p>
    <w:p w:rsidR="008A3DA1" w:rsidRPr="003A21CE" w:rsidRDefault="008A3DA1" w:rsidP="00770839">
      <w:pPr>
        <w:pStyle w:val="PargrafodaLista"/>
        <w:numPr>
          <w:ilvl w:val="1"/>
          <w:numId w:val="61"/>
        </w:numPr>
        <w:ind w:left="0" w:right="152" w:firstLine="0"/>
        <w:rPr>
          <w:rFonts w:ascii="Segoe UI" w:hAnsi="Segoe UI" w:cs="Segoe UI"/>
        </w:rPr>
      </w:pPr>
      <w:r w:rsidRPr="003A21CE">
        <w:rPr>
          <w:rFonts w:ascii="Segoe UI" w:hAnsi="Segoe UI" w:cs="Segoe UI"/>
        </w:rPr>
        <w:t>O parecerista contratado estará impedido de proceder a análise quando:</w:t>
      </w:r>
    </w:p>
    <w:p w:rsidR="008A3DA1" w:rsidRPr="003A21CE" w:rsidRDefault="008A3DA1" w:rsidP="00770839">
      <w:pPr>
        <w:numPr>
          <w:ilvl w:val="0"/>
          <w:numId w:val="55"/>
        </w:numPr>
        <w:spacing w:after="137" w:line="267" w:lineRule="auto"/>
        <w:ind w:left="851" w:right="152" w:hanging="283"/>
        <w:rPr>
          <w:rFonts w:ascii="Segoe UI" w:hAnsi="Segoe UI" w:cs="Segoe UI"/>
          <w:sz w:val="22"/>
        </w:rPr>
      </w:pPr>
      <w:r w:rsidRPr="003A21CE">
        <w:rPr>
          <w:rFonts w:ascii="Segoe UI" w:hAnsi="Segoe UI" w:cs="Segoe UI"/>
          <w:sz w:val="22"/>
        </w:rPr>
        <w:t>Houver interesse, direto ou indireto, mediato ou imediato, por si ou qualquer de seus parentes, consanguíneos ou afins, em linha reta ou colateral até 3º grau, no projeto cultural que será analisado;</w:t>
      </w:r>
    </w:p>
    <w:p w:rsidR="008A3DA1" w:rsidRPr="003A21CE" w:rsidRDefault="008A3DA1" w:rsidP="00770839">
      <w:pPr>
        <w:numPr>
          <w:ilvl w:val="0"/>
          <w:numId w:val="55"/>
        </w:numPr>
        <w:spacing w:after="137" w:line="267" w:lineRule="auto"/>
        <w:ind w:left="851" w:right="152" w:hanging="283"/>
        <w:rPr>
          <w:rFonts w:ascii="Segoe UI" w:hAnsi="Segoe UI" w:cs="Segoe UI"/>
          <w:sz w:val="22"/>
        </w:rPr>
      </w:pPr>
      <w:r w:rsidRPr="003A21CE">
        <w:rPr>
          <w:rFonts w:ascii="Segoe UI" w:hAnsi="Segoe UI" w:cs="Segoe UI"/>
          <w:sz w:val="22"/>
        </w:rPr>
        <w:t>Tenha participado como colaborador na elaboração do projeto cultural, faça parte da constituição da instituição proponente ou se tais situações ocorrem quanto ao cônjuge, companheiro ou parente em linha reta, colateral ou por afinidade, até o 3º grau;</w:t>
      </w:r>
    </w:p>
    <w:p w:rsidR="008A3DA1" w:rsidRPr="003A21CE" w:rsidRDefault="008A3DA1" w:rsidP="00770839">
      <w:pPr>
        <w:numPr>
          <w:ilvl w:val="0"/>
          <w:numId w:val="55"/>
        </w:numPr>
        <w:spacing w:after="137" w:line="267" w:lineRule="auto"/>
        <w:ind w:left="851" w:right="152" w:hanging="283"/>
        <w:rPr>
          <w:rFonts w:ascii="Segoe UI" w:hAnsi="Segoe UI" w:cs="Segoe UI"/>
          <w:sz w:val="22"/>
        </w:rPr>
      </w:pPr>
      <w:r w:rsidRPr="003A21CE">
        <w:rPr>
          <w:rFonts w:ascii="Segoe UI" w:hAnsi="Segoe UI" w:cs="Segoe UI"/>
          <w:sz w:val="22"/>
        </w:rPr>
        <w:t>Esteja litigando judicial ou administrativamente com o proponente de proposta cultural ou respectivo cônjuge ou companheiro.</w:t>
      </w:r>
    </w:p>
    <w:p w:rsidR="008A3DA1" w:rsidRPr="003A21CE" w:rsidRDefault="008A3DA1" w:rsidP="00770839">
      <w:pPr>
        <w:pStyle w:val="PargrafodaLista"/>
        <w:numPr>
          <w:ilvl w:val="1"/>
          <w:numId w:val="61"/>
        </w:numPr>
        <w:ind w:left="0" w:right="152" w:firstLine="0"/>
        <w:jc w:val="both"/>
        <w:rPr>
          <w:rFonts w:ascii="Segoe UI" w:hAnsi="Segoe UI" w:cs="Segoe UI"/>
        </w:rPr>
      </w:pPr>
      <w:r w:rsidRPr="003A21CE">
        <w:rPr>
          <w:rFonts w:ascii="Segoe UI" w:hAnsi="Segoe UI" w:cs="Segoe UI"/>
        </w:rPr>
        <w:t>Estando presente uma ou mais das situações acima, o profissional credenciado/habilitado indicado para avaliação técnica de projeto cultural deverá imediatamente comunicar o fato à FROC, declarando-se impedido ou suspeito, informando a causa de seu impedimento ou suspeição, sob pena de aplicação das sanções cabíveis.</w:t>
      </w:r>
    </w:p>
    <w:p w:rsidR="008A3DA1" w:rsidRPr="003A21CE" w:rsidRDefault="008A3DA1" w:rsidP="00770839">
      <w:pPr>
        <w:numPr>
          <w:ilvl w:val="1"/>
          <w:numId w:val="61"/>
        </w:numPr>
        <w:spacing w:after="137" w:line="267" w:lineRule="auto"/>
        <w:ind w:left="0" w:right="152" w:firstLine="0"/>
        <w:rPr>
          <w:rFonts w:ascii="Segoe UI" w:hAnsi="Segoe UI" w:cs="Segoe UI"/>
          <w:sz w:val="22"/>
        </w:rPr>
      </w:pPr>
      <w:r w:rsidRPr="003A21CE">
        <w:rPr>
          <w:rFonts w:ascii="Segoe UI" w:hAnsi="Segoe UI" w:cs="Segoe UI"/>
          <w:sz w:val="22"/>
        </w:rPr>
        <w:t>Caso a pessoa credenciada se declare impedida ou suspeita, o projeto será distribuído para outra pessoa credenciada seguindo a ordem classificatória, observando-se o rodízio entre as pessoas credenciadas.</w:t>
      </w:r>
    </w:p>
    <w:p w:rsidR="008A3DA1" w:rsidRPr="003A21CE" w:rsidRDefault="008A3DA1" w:rsidP="00770839">
      <w:pPr>
        <w:numPr>
          <w:ilvl w:val="1"/>
          <w:numId w:val="61"/>
        </w:numPr>
        <w:spacing w:after="137" w:line="267" w:lineRule="auto"/>
        <w:ind w:left="0" w:right="152" w:firstLine="0"/>
        <w:rPr>
          <w:rFonts w:ascii="Segoe UI" w:hAnsi="Segoe UI" w:cs="Segoe UI"/>
          <w:b/>
          <w:sz w:val="22"/>
        </w:rPr>
      </w:pPr>
      <w:r w:rsidRPr="003A21CE">
        <w:rPr>
          <w:rFonts w:ascii="Segoe UI" w:hAnsi="Segoe UI" w:cs="Segoe UI"/>
          <w:b/>
          <w:sz w:val="22"/>
        </w:rPr>
        <w:t>São obrigações da contratante</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t>Exercer o acompanhamento e a fiscalização, por servidor especialmente designado, que procederá ao ateste sobre a prestação de serviço do contratado para efetivação do pagamento.</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t>Exigir o cumprimento de todas as obrigações assumidas pela Contratada, de acordo com as cláusulas contratuais.</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t>Rejeitar, no todo ou em parte os serviços prestados, se estiverem em desacordo com a especificação contidas no Edital.</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t>Conceder prazo de 03 (três) dias corridos, após a notificação, para a CONTRATADA regularizar as falhas observadas.</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lastRenderedPageBreak/>
        <w:t>Prestar as informações e os esclarecimentos que venham a ser solicitados pela CONTRATADA.</w:t>
      </w:r>
    </w:p>
    <w:p w:rsidR="008A3DA1" w:rsidRPr="003A21CE" w:rsidRDefault="008A3DA1" w:rsidP="00770839">
      <w:pPr>
        <w:numPr>
          <w:ilvl w:val="2"/>
          <w:numId w:val="56"/>
        </w:numPr>
        <w:spacing w:after="0" w:line="267" w:lineRule="auto"/>
        <w:ind w:left="993" w:right="152" w:firstLine="0"/>
        <w:rPr>
          <w:rFonts w:ascii="Segoe UI" w:hAnsi="Segoe UI" w:cs="Segoe UI"/>
          <w:sz w:val="22"/>
        </w:rPr>
      </w:pPr>
      <w:r w:rsidRPr="003A21CE">
        <w:rPr>
          <w:rFonts w:ascii="Segoe UI" w:hAnsi="Segoe UI" w:cs="Segoe UI"/>
          <w:sz w:val="22"/>
        </w:rPr>
        <w:t>Aplicar à CONTRATADA as sanções regulamentares.</w:t>
      </w:r>
    </w:p>
    <w:p w:rsidR="008A3DA1" w:rsidRPr="003A21CE" w:rsidRDefault="008A3DA1" w:rsidP="00770839">
      <w:pPr>
        <w:numPr>
          <w:ilvl w:val="2"/>
          <w:numId w:val="56"/>
        </w:numPr>
        <w:spacing w:after="12" w:line="267" w:lineRule="auto"/>
        <w:ind w:left="993" w:right="152" w:firstLine="0"/>
        <w:rPr>
          <w:rFonts w:ascii="Segoe UI" w:hAnsi="Segoe UI" w:cs="Segoe UI"/>
          <w:sz w:val="22"/>
        </w:rPr>
      </w:pPr>
      <w:r w:rsidRPr="003A21CE">
        <w:rPr>
          <w:rFonts w:ascii="Segoe UI" w:hAnsi="Segoe UI" w:cs="Segoe UI"/>
          <w:sz w:val="22"/>
        </w:rPr>
        <w:t>Disponibilizar à CONTRATADA os projetos culturais que devem ser analisados, com toda a documentação pertinente e as informações necessárias à execução dos serviços.</w:t>
      </w:r>
    </w:p>
    <w:p w:rsidR="008A3DA1" w:rsidRPr="003A21CE" w:rsidRDefault="008A3DA1" w:rsidP="00770839">
      <w:pPr>
        <w:numPr>
          <w:ilvl w:val="2"/>
          <w:numId w:val="56"/>
        </w:numPr>
        <w:spacing w:after="12" w:line="267" w:lineRule="auto"/>
        <w:ind w:left="993" w:right="152" w:firstLine="0"/>
        <w:rPr>
          <w:rFonts w:ascii="Segoe UI" w:hAnsi="Segoe UI" w:cs="Segoe UI"/>
          <w:sz w:val="22"/>
        </w:rPr>
      </w:pPr>
      <w:r w:rsidRPr="003A21CE">
        <w:rPr>
          <w:rFonts w:ascii="Segoe UI" w:hAnsi="Segoe UI" w:cs="Segoe UI"/>
          <w:sz w:val="22"/>
        </w:rPr>
        <w:t>Promover as ações de fiscalização necessárias ao fiel cumprimento da prestação dos serviços.</w:t>
      </w:r>
    </w:p>
    <w:p w:rsidR="008A3DA1" w:rsidRPr="003A21CE" w:rsidRDefault="008A3DA1" w:rsidP="008A3DA1">
      <w:pPr>
        <w:spacing w:after="472"/>
        <w:ind w:left="0" w:right="152"/>
        <w:rPr>
          <w:rFonts w:ascii="Segoe UI" w:hAnsi="Segoe UI" w:cs="Segoe UI"/>
          <w:sz w:val="22"/>
        </w:rPr>
      </w:pPr>
      <w:r w:rsidRPr="003A21CE">
        <w:rPr>
          <w:rFonts w:ascii="Segoe UI" w:hAnsi="Segoe UI" w:cs="Segoe UI"/>
          <w:sz w:val="22"/>
        </w:rPr>
        <w:t>11.7 A verificação da adequação dos serviços prestados se dará pelo ateste de entrega dos pareceres.</w:t>
      </w:r>
    </w:p>
    <w:p w:rsidR="008A3DA1" w:rsidRPr="003A21CE" w:rsidRDefault="008A3DA1" w:rsidP="00456404">
      <w:pPr>
        <w:spacing w:after="0"/>
        <w:rPr>
          <w:rFonts w:ascii="Segoe UI" w:hAnsi="Segoe UI" w:cs="Segoe UI"/>
          <w:b/>
          <w:bCs/>
          <w:color w:val="auto"/>
          <w:sz w:val="22"/>
        </w:rPr>
      </w:pPr>
      <w:r w:rsidRPr="003A21CE">
        <w:rPr>
          <w:rFonts w:ascii="Segoe UI" w:hAnsi="Segoe UI" w:cs="Segoe UI"/>
          <w:b/>
          <w:bCs/>
          <w:color w:val="auto"/>
          <w:sz w:val="22"/>
        </w:rPr>
        <w:t>12. INFRAÇÕES E SANÇÕES ADMINISTRATIVAS</w:t>
      </w:r>
    </w:p>
    <w:p w:rsidR="008A3DA1" w:rsidRPr="003A21CE" w:rsidRDefault="008A3DA1" w:rsidP="00456404">
      <w:pPr>
        <w:spacing w:after="0"/>
        <w:rPr>
          <w:rFonts w:ascii="Segoe UI" w:hAnsi="Segoe UI" w:cs="Segoe UI"/>
          <w:color w:val="auto"/>
          <w:sz w:val="22"/>
        </w:rPr>
      </w:pPr>
      <w:r w:rsidRPr="00667B69">
        <w:rPr>
          <w:rFonts w:ascii="Segoe UI" w:hAnsi="Segoe UI" w:cs="Segoe UI"/>
          <w:bCs/>
          <w:color w:val="auto"/>
          <w:sz w:val="22"/>
        </w:rPr>
        <w:t>12.1</w:t>
      </w:r>
      <w:r w:rsidRPr="003A21CE">
        <w:rPr>
          <w:rFonts w:ascii="Segoe UI" w:hAnsi="Segoe UI" w:cs="Segoe UI"/>
          <w:color w:val="auto"/>
          <w:sz w:val="22"/>
        </w:rPr>
        <w:t xml:space="preserve"> Com fulcro na Lei nº 14.133/2021, no Decreto Municipal nº 4039/2024 e demais normas aplicáveis, resguardados contraditório e ampla defesa, poderão ser aplicadas:</w:t>
      </w:r>
    </w:p>
    <w:p w:rsidR="008A3DA1" w:rsidRPr="003A21CE" w:rsidRDefault="008A3DA1" w:rsidP="008A3DA1">
      <w:pPr>
        <w:ind w:left="709"/>
        <w:rPr>
          <w:rFonts w:ascii="Segoe UI" w:hAnsi="Segoe UI" w:cs="Segoe UI"/>
          <w:color w:val="auto"/>
          <w:sz w:val="22"/>
        </w:rPr>
      </w:pPr>
      <w:r w:rsidRPr="003A21CE">
        <w:rPr>
          <w:rFonts w:ascii="Segoe UI" w:hAnsi="Segoe UI" w:cs="Segoe UI"/>
          <w:color w:val="auto"/>
          <w:sz w:val="22"/>
        </w:rPr>
        <w:t>I – Advertência</w:t>
      </w:r>
    </w:p>
    <w:p w:rsidR="008A3DA1" w:rsidRPr="003A21CE" w:rsidRDefault="008A3DA1" w:rsidP="008A3DA1">
      <w:pPr>
        <w:ind w:left="709"/>
        <w:rPr>
          <w:rFonts w:ascii="Segoe UI" w:hAnsi="Segoe UI" w:cs="Segoe UI"/>
          <w:color w:val="auto"/>
          <w:sz w:val="22"/>
        </w:rPr>
      </w:pPr>
      <w:r w:rsidRPr="003A21CE">
        <w:rPr>
          <w:rFonts w:ascii="Segoe UI" w:hAnsi="Segoe UI" w:cs="Segoe UI"/>
          <w:color w:val="auto"/>
          <w:sz w:val="22"/>
        </w:rPr>
        <w:t>II – Multa (moratória e/ou compensatória)</w:t>
      </w:r>
    </w:p>
    <w:p w:rsidR="008A3DA1" w:rsidRPr="003A21CE" w:rsidRDefault="008A3DA1" w:rsidP="008A3DA1">
      <w:pPr>
        <w:ind w:left="709"/>
        <w:rPr>
          <w:rFonts w:ascii="Segoe UI" w:hAnsi="Segoe UI" w:cs="Segoe UI"/>
          <w:color w:val="auto"/>
          <w:sz w:val="22"/>
        </w:rPr>
      </w:pPr>
      <w:r w:rsidRPr="003A21CE">
        <w:rPr>
          <w:rFonts w:ascii="Segoe UI" w:hAnsi="Segoe UI" w:cs="Segoe UI"/>
          <w:color w:val="auto"/>
          <w:sz w:val="22"/>
        </w:rPr>
        <w:t>III – Impedimento de licitar e contratar</w:t>
      </w:r>
    </w:p>
    <w:p w:rsidR="008A3DA1" w:rsidRPr="003A21CE" w:rsidRDefault="008A3DA1" w:rsidP="008A3DA1">
      <w:pPr>
        <w:ind w:left="709"/>
        <w:rPr>
          <w:rFonts w:ascii="Segoe UI" w:hAnsi="Segoe UI" w:cs="Segoe UI"/>
          <w:color w:val="auto"/>
          <w:sz w:val="22"/>
        </w:rPr>
      </w:pPr>
      <w:r w:rsidRPr="003A21CE">
        <w:rPr>
          <w:rFonts w:ascii="Segoe UI" w:hAnsi="Segoe UI" w:cs="Segoe UI"/>
          <w:color w:val="auto"/>
          <w:sz w:val="22"/>
        </w:rPr>
        <w:t>IV – Declaração de inidoneidade para licitar ou contratar</w:t>
      </w:r>
    </w:p>
    <w:p w:rsidR="008A3DA1" w:rsidRPr="003A21CE" w:rsidRDefault="008A3DA1" w:rsidP="008A3DA1">
      <w:pPr>
        <w:ind w:right="-1"/>
        <w:rPr>
          <w:rFonts w:ascii="Segoe UI" w:hAnsi="Segoe UI" w:cs="Segoe UI"/>
          <w:color w:val="auto"/>
          <w:sz w:val="22"/>
        </w:rPr>
      </w:pPr>
      <w:r w:rsidRPr="00667B69">
        <w:rPr>
          <w:rFonts w:ascii="Segoe UI" w:hAnsi="Segoe UI" w:cs="Segoe UI"/>
          <w:bCs/>
          <w:color w:val="auto"/>
          <w:sz w:val="22"/>
        </w:rPr>
        <w:t>12.2</w:t>
      </w:r>
      <w:r w:rsidRPr="003A21CE">
        <w:rPr>
          <w:rFonts w:ascii="Segoe UI" w:hAnsi="Segoe UI" w:cs="Segoe UI"/>
          <w:color w:val="auto"/>
          <w:sz w:val="22"/>
        </w:rPr>
        <w:t xml:space="preserve"> Percentuais, ritos e dosimetria das multas/sanções seguirão o Decreto Municipal nº 4.039/2024.</w:t>
      </w:r>
    </w:p>
    <w:p w:rsidR="008A3DA1" w:rsidRPr="003A21CE" w:rsidRDefault="008A3DA1" w:rsidP="008A3DA1">
      <w:pPr>
        <w:rPr>
          <w:rFonts w:ascii="Segoe UI" w:hAnsi="Segoe UI" w:cs="Segoe UI"/>
          <w:color w:val="auto"/>
          <w:sz w:val="22"/>
        </w:rPr>
      </w:pPr>
      <w:r w:rsidRPr="00667B69">
        <w:rPr>
          <w:rFonts w:ascii="Segoe UI" w:hAnsi="Segoe UI" w:cs="Segoe UI"/>
          <w:bCs/>
          <w:color w:val="auto"/>
          <w:sz w:val="22"/>
        </w:rPr>
        <w:t>12.3</w:t>
      </w:r>
      <w:r w:rsidRPr="003A21CE">
        <w:rPr>
          <w:rFonts w:ascii="Segoe UI" w:hAnsi="Segoe UI" w:cs="Segoe UI"/>
          <w:color w:val="auto"/>
          <w:sz w:val="22"/>
        </w:rPr>
        <w:t xml:space="preserve"> Constituem condutas passíveis de apuração e sanção, quando aplicável:</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atraso injustificado na entrega do parecer;</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entrega de parecer fora do padrão mínimo exigido (inconclusivo, sem fundamentação, impropriedade formal) após devolução para correção;</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descumprimento de sigilo/confidencialidade;</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omissão de conflito de interesse/impedimento;</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fraude, falsidade documental, comportamento inidôneo;</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recusa injustificada em assinar/aceitar instrumento quando convocado, se aplicável;</w:t>
      </w:r>
    </w:p>
    <w:p w:rsidR="008A3DA1" w:rsidRPr="003A21CE" w:rsidRDefault="008A3DA1" w:rsidP="00770839">
      <w:pPr>
        <w:pStyle w:val="PargrafodaLista"/>
        <w:numPr>
          <w:ilvl w:val="0"/>
          <w:numId w:val="40"/>
        </w:numPr>
        <w:ind w:left="1276"/>
        <w:jc w:val="both"/>
        <w:rPr>
          <w:rFonts w:ascii="Segoe UI" w:hAnsi="Segoe UI" w:cs="Segoe UI"/>
          <w:color w:val="auto"/>
        </w:rPr>
      </w:pPr>
      <w:r w:rsidRPr="003A21CE">
        <w:rPr>
          <w:rFonts w:ascii="Segoe UI" w:hAnsi="Segoe UI" w:cs="Segoe UI"/>
          <w:color w:val="auto"/>
        </w:rPr>
        <w:t>demais hipóteses do art. 155 da Lei nº 14.133/2021 e do Decreto Municipal nº 4.039/2024, quando compatíveis.</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13. DOS CRITÉRIOS PARA CONVOCAÇÃO</w:t>
      </w:r>
    </w:p>
    <w:p w:rsidR="008A3DA1" w:rsidRPr="003A21CE" w:rsidRDefault="008A3DA1" w:rsidP="00B225F9">
      <w:pPr>
        <w:spacing w:after="0"/>
        <w:ind w:left="0" w:right="152"/>
        <w:rPr>
          <w:rFonts w:ascii="Segoe UI" w:hAnsi="Segoe UI" w:cs="Segoe UI"/>
          <w:sz w:val="22"/>
        </w:rPr>
      </w:pPr>
      <w:r w:rsidRPr="003A21CE">
        <w:rPr>
          <w:rFonts w:ascii="Segoe UI" w:hAnsi="Segoe UI" w:cs="Segoe UI"/>
          <w:sz w:val="22"/>
        </w:rPr>
        <w:t>13.1 O Banco de Pareceristas será composto pela soma das notas individuais dos candidatos atribuídas na fase de análise das inscrições.</w:t>
      </w:r>
    </w:p>
    <w:p w:rsidR="00B225F9" w:rsidRDefault="00B225F9" w:rsidP="00B225F9">
      <w:pPr>
        <w:spacing w:after="0"/>
        <w:ind w:left="0" w:right="152"/>
        <w:rPr>
          <w:rFonts w:ascii="Segoe UI" w:hAnsi="Segoe UI" w:cs="Segoe UI"/>
          <w:sz w:val="22"/>
        </w:rPr>
      </w:pPr>
    </w:p>
    <w:p w:rsidR="00B225F9" w:rsidRDefault="00B225F9" w:rsidP="00B225F9">
      <w:pPr>
        <w:spacing w:after="0"/>
        <w:ind w:left="0" w:right="152"/>
        <w:rPr>
          <w:rFonts w:ascii="Segoe UI" w:hAnsi="Segoe UI" w:cs="Segoe UI"/>
          <w:sz w:val="22"/>
        </w:rPr>
      </w:pPr>
    </w:p>
    <w:p w:rsidR="00B225F9" w:rsidRDefault="00B225F9" w:rsidP="00B225F9">
      <w:pPr>
        <w:spacing w:after="0"/>
        <w:ind w:left="0" w:right="152"/>
        <w:rPr>
          <w:rFonts w:ascii="Segoe UI" w:hAnsi="Segoe UI" w:cs="Segoe UI"/>
          <w:sz w:val="22"/>
        </w:rPr>
      </w:pPr>
    </w:p>
    <w:p w:rsidR="008A3DA1" w:rsidRPr="003A21CE" w:rsidRDefault="008A3DA1" w:rsidP="00B225F9">
      <w:pPr>
        <w:spacing w:after="0"/>
        <w:ind w:left="0" w:right="152"/>
        <w:rPr>
          <w:rFonts w:ascii="Segoe UI" w:hAnsi="Segoe UI" w:cs="Segoe UI"/>
          <w:sz w:val="22"/>
        </w:rPr>
      </w:pPr>
      <w:r w:rsidRPr="003A21CE">
        <w:rPr>
          <w:rFonts w:ascii="Segoe UI" w:hAnsi="Segoe UI" w:cs="Segoe UI"/>
          <w:sz w:val="22"/>
        </w:rPr>
        <w:t xml:space="preserve">13.2 Serão considerados aptos para integrar o Banco de Pareceristas os </w:t>
      </w:r>
      <w:r w:rsidRPr="003A21CE">
        <w:rPr>
          <w:rFonts w:ascii="Segoe UI" w:hAnsi="Segoe UI" w:cs="Segoe UI"/>
          <w:b/>
          <w:sz w:val="22"/>
        </w:rPr>
        <w:t>candidatos que:</w:t>
      </w:r>
    </w:p>
    <w:p w:rsidR="008A3DA1" w:rsidRPr="003A21CE" w:rsidRDefault="008A3DA1" w:rsidP="008A3DA1">
      <w:pPr>
        <w:pStyle w:val="Ttulo1"/>
        <w:spacing w:after="23"/>
        <w:ind w:left="851"/>
        <w:jc w:val="both"/>
        <w:rPr>
          <w:rFonts w:ascii="Segoe UI" w:hAnsi="Segoe UI" w:cs="Segoe UI"/>
          <w:sz w:val="22"/>
        </w:rPr>
      </w:pPr>
      <w:r w:rsidRPr="003A21CE">
        <w:rPr>
          <w:rFonts w:ascii="Segoe UI" w:hAnsi="Segoe UI" w:cs="Segoe UI"/>
          <w:b w:val="0"/>
          <w:sz w:val="22"/>
        </w:rPr>
        <w:t xml:space="preserve">a) Obtiverem </w:t>
      </w:r>
      <w:r w:rsidRPr="003A21CE">
        <w:rPr>
          <w:rFonts w:ascii="Segoe UI" w:hAnsi="Segoe UI" w:cs="Segoe UI"/>
          <w:sz w:val="22"/>
        </w:rPr>
        <w:t xml:space="preserve">pontuação total igual ou superior a 50 (cinquenta) pontos </w:t>
      </w:r>
      <w:r w:rsidRPr="003A21CE">
        <w:rPr>
          <w:rFonts w:ascii="Segoe UI" w:hAnsi="Segoe UI" w:cs="Segoe UI"/>
          <w:b w:val="0"/>
          <w:sz w:val="22"/>
        </w:rPr>
        <w:t>na avaliação de sua candidatura;</w:t>
      </w:r>
    </w:p>
    <w:p w:rsidR="008A3DA1" w:rsidRPr="003A21CE" w:rsidRDefault="008A3DA1" w:rsidP="00770839">
      <w:pPr>
        <w:numPr>
          <w:ilvl w:val="0"/>
          <w:numId w:val="57"/>
        </w:numPr>
        <w:spacing w:after="26" w:line="267" w:lineRule="auto"/>
        <w:ind w:left="851" w:right="152"/>
        <w:rPr>
          <w:rFonts w:ascii="Segoe UI" w:hAnsi="Segoe UI" w:cs="Segoe UI"/>
          <w:sz w:val="22"/>
        </w:rPr>
      </w:pPr>
      <w:r w:rsidRPr="003A21CE">
        <w:rPr>
          <w:rFonts w:ascii="Segoe UI" w:hAnsi="Segoe UI" w:cs="Segoe UI"/>
          <w:sz w:val="22"/>
        </w:rPr>
        <w:t>Preencherem todos os campos do formulário de inscrição com informações válidas;</w:t>
      </w:r>
    </w:p>
    <w:p w:rsidR="008A3DA1" w:rsidRPr="003A21CE" w:rsidRDefault="008A3DA1" w:rsidP="00770839">
      <w:pPr>
        <w:numPr>
          <w:ilvl w:val="0"/>
          <w:numId w:val="57"/>
        </w:numPr>
        <w:spacing w:after="79" w:line="267" w:lineRule="auto"/>
        <w:ind w:left="851" w:right="152"/>
        <w:rPr>
          <w:rFonts w:ascii="Segoe UI" w:hAnsi="Segoe UI" w:cs="Segoe UI"/>
          <w:sz w:val="22"/>
        </w:rPr>
      </w:pPr>
      <w:r w:rsidRPr="003A21CE">
        <w:rPr>
          <w:rFonts w:ascii="Segoe UI" w:hAnsi="Segoe UI" w:cs="Segoe UI"/>
          <w:sz w:val="22"/>
        </w:rPr>
        <w:t>Enviarem toda documentação obrigatória, de forma comprovada, no formato e período orientado pela inscrição;</w:t>
      </w:r>
    </w:p>
    <w:p w:rsidR="008A3DA1" w:rsidRPr="003A21CE" w:rsidRDefault="008A3DA1" w:rsidP="00770839">
      <w:pPr>
        <w:numPr>
          <w:ilvl w:val="0"/>
          <w:numId w:val="57"/>
        </w:numPr>
        <w:spacing w:after="0" w:line="265" w:lineRule="auto"/>
        <w:ind w:left="851" w:right="152"/>
        <w:rPr>
          <w:rFonts w:ascii="Segoe UI" w:hAnsi="Segoe UI" w:cs="Segoe UI"/>
          <w:sz w:val="22"/>
        </w:rPr>
      </w:pPr>
      <w:r w:rsidRPr="003A21CE">
        <w:rPr>
          <w:rFonts w:ascii="Segoe UI" w:hAnsi="Segoe UI" w:cs="Segoe UI"/>
          <w:sz w:val="22"/>
        </w:rPr>
        <w:t>Cumprirem com todos os requisitos estabelecidos no edital CREDENCIAMENTO.</w:t>
      </w:r>
    </w:p>
    <w:p w:rsidR="008A3DA1" w:rsidRPr="003A21CE" w:rsidRDefault="008A3DA1" w:rsidP="008A3DA1">
      <w:pPr>
        <w:pStyle w:val="Ttulo1"/>
        <w:spacing w:before="240"/>
        <w:ind w:left="0"/>
        <w:jc w:val="both"/>
        <w:rPr>
          <w:rFonts w:ascii="Segoe UI" w:hAnsi="Segoe UI" w:cs="Segoe UI"/>
          <w:sz w:val="22"/>
        </w:rPr>
      </w:pPr>
      <w:r w:rsidRPr="003A21CE">
        <w:rPr>
          <w:rFonts w:ascii="Segoe UI" w:hAnsi="Segoe UI" w:cs="Segoe UI"/>
          <w:sz w:val="22"/>
        </w:rPr>
        <w:t>14. ENTREGA DE PARECERES</w:t>
      </w:r>
    </w:p>
    <w:p w:rsidR="008A3DA1" w:rsidRPr="003A21CE" w:rsidRDefault="008A3DA1" w:rsidP="008A3DA1">
      <w:pPr>
        <w:ind w:left="0" w:right="152"/>
        <w:rPr>
          <w:rFonts w:ascii="Segoe UI" w:hAnsi="Segoe UI" w:cs="Segoe UI"/>
          <w:sz w:val="22"/>
        </w:rPr>
      </w:pPr>
      <w:r w:rsidRPr="003A21CE">
        <w:rPr>
          <w:rFonts w:ascii="Segoe UI" w:hAnsi="Segoe UI" w:cs="Segoe UI"/>
          <w:sz w:val="22"/>
        </w:rPr>
        <w:t>14.1 Os pareceristas deverão, obrigatoriamente, analisar os projetos e seus recursos por meio de formulário a ser disponibilizado pela FROC para esta finalidade e apresentar o seu parecer por meio dela, constando a sua assinatura por meio digital, em que se responsabiliza pela veracidade e conformidade do serviço prestado.</w:t>
      </w:r>
    </w:p>
    <w:p w:rsidR="008A3DA1" w:rsidRPr="003A21CE" w:rsidRDefault="008A3DA1" w:rsidP="008A3DA1">
      <w:pPr>
        <w:ind w:left="0" w:right="152"/>
        <w:rPr>
          <w:rFonts w:ascii="Segoe UI" w:hAnsi="Segoe UI" w:cs="Segoe UI"/>
          <w:sz w:val="22"/>
        </w:rPr>
      </w:pPr>
      <w:r w:rsidRPr="003A21CE">
        <w:rPr>
          <w:rFonts w:ascii="Segoe UI" w:hAnsi="Segoe UI" w:cs="Segoe UI"/>
          <w:sz w:val="22"/>
        </w:rPr>
        <w:t>14.2 Os equipamentos e serviços de internet necessários à análise dos projetos, são de responsabilidade exclusiva dos pareceristas.</w:t>
      </w:r>
    </w:p>
    <w:p w:rsidR="008A3DA1" w:rsidRPr="003A21CE" w:rsidRDefault="008A3DA1" w:rsidP="008A3DA1">
      <w:pPr>
        <w:ind w:left="0" w:right="152"/>
        <w:rPr>
          <w:rFonts w:ascii="Segoe UI" w:hAnsi="Segoe UI" w:cs="Segoe UI"/>
          <w:sz w:val="22"/>
        </w:rPr>
      </w:pPr>
      <w:r w:rsidRPr="003A21CE">
        <w:rPr>
          <w:rFonts w:ascii="Segoe UI" w:hAnsi="Segoe UI" w:cs="Segoe UI"/>
          <w:sz w:val="22"/>
        </w:rPr>
        <w:t>14.3 A avaliação técnica e de mérito cultural, será realizada sob o formato de parecer que deverá ser preenchido em língua portuguesa, observados os princípios da clareza, objetividade, coesão e coerência, que devem reger a redação de textos técnicos.</w:t>
      </w:r>
    </w:p>
    <w:p w:rsidR="008A3DA1" w:rsidRPr="003A21CE" w:rsidRDefault="008A3DA1" w:rsidP="008A3DA1">
      <w:pPr>
        <w:ind w:left="0" w:right="152"/>
        <w:rPr>
          <w:rFonts w:ascii="Segoe UI" w:hAnsi="Segoe UI" w:cs="Segoe UI"/>
          <w:sz w:val="22"/>
        </w:rPr>
      </w:pPr>
      <w:r w:rsidRPr="003A21CE">
        <w:rPr>
          <w:rFonts w:ascii="Segoe UI" w:hAnsi="Segoe UI" w:cs="Segoe UI"/>
          <w:sz w:val="22"/>
        </w:rPr>
        <w:t>14.4 O serviço será prestado de forma online, uma vez que é permitido o credenciamento de pareceristas de qualquer localidade do Território Nacional, devendo o parecer ser encaminhado para a FROC por meio digital para operacionalização dos trabalhos pela FROC.</w:t>
      </w:r>
    </w:p>
    <w:p w:rsidR="008A3DA1" w:rsidRPr="003A21CE" w:rsidRDefault="008A3DA1" w:rsidP="008A3DA1">
      <w:pPr>
        <w:pStyle w:val="Ttulo1"/>
        <w:spacing w:before="240"/>
        <w:ind w:left="0"/>
        <w:jc w:val="both"/>
        <w:rPr>
          <w:rFonts w:ascii="Segoe UI" w:hAnsi="Segoe UI" w:cs="Segoe UI"/>
          <w:sz w:val="22"/>
        </w:rPr>
      </w:pPr>
      <w:r w:rsidRPr="003A21CE">
        <w:rPr>
          <w:rFonts w:ascii="Segoe UI" w:hAnsi="Segoe UI" w:cs="Segoe UI"/>
          <w:sz w:val="22"/>
        </w:rPr>
        <w:t>15. DO PAGAMENTO PELOS SERVIÇOS PRESTADOS</w:t>
      </w:r>
    </w:p>
    <w:p w:rsidR="008A3DA1" w:rsidRPr="003A21CE" w:rsidRDefault="008A3DA1" w:rsidP="008A3DA1">
      <w:pPr>
        <w:ind w:left="0" w:right="152"/>
        <w:rPr>
          <w:rFonts w:ascii="Segoe UI" w:hAnsi="Segoe UI" w:cs="Segoe UI"/>
          <w:sz w:val="22"/>
        </w:rPr>
      </w:pPr>
      <w:r w:rsidRPr="003A21CE">
        <w:rPr>
          <w:rFonts w:ascii="Segoe UI" w:hAnsi="Segoe UI" w:cs="Segoe UI"/>
          <w:sz w:val="22"/>
        </w:rPr>
        <w:t>15.1 O pagamento será feito de forma integral em única parcela</w:t>
      </w:r>
    </w:p>
    <w:p w:rsidR="008A3DA1" w:rsidRPr="003A21CE" w:rsidRDefault="008A3DA1" w:rsidP="008A3DA1">
      <w:pPr>
        <w:ind w:left="0" w:right="152"/>
        <w:rPr>
          <w:rFonts w:ascii="Segoe UI" w:hAnsi="Segoe UI" w:cs="Segoe UI"/>
          <w:sz w:val="22"/>
        </w:rPr>
      </w:pPr>
      <w:r w:rsidRPr="003A21CE">
        <w:rPr>
          <w:rFonts w:ascii="Segoe UI" w:hAnsi="Segoe UI" w:cs="Segoe UI"/>
          <w:sz w:val="22"/>
        </w:rPr>
        <w:t>15.2 O pagamento será realizado pela CONTRATANTE, através de crédito em conta, após a apresentação da respectiva Nota Fiscal em até 30 (trinta) dias da sua apresentação.</w:t>
      </w:r>
    </w:p>
    <w:p w:rsidR="008A3DA1" w:rsidRPr="003A21CE" w:rsidRDefault="008A3DA1" w:rsidP="008A3DA1">
      <w:pPr>
        <w:ind w:left="0" w:right="152"/>
        <w:rPr>
          <w:rFonts w:ascii="Segoe UI" w:hAnsi="Segoe UI" w:cs="Segoe UI"/>
          <w:sz w:val="22"/>
        </w:rPr>
      </w:pPr>
      <w:r w:rsidRPr="003A21CE">
        <w:rPr>
          <w:rFonts w:ascii="Segoe UI" w:hAnsi="Segoe UI" w:cs="Segoe UI"/>
          <w:sz w:val="22"/>
        </w:rPr>
        <w:t>15.3 Todos os pagamentos ficam condicionados ao efetivo recebimento dos comprovantes das prestações de serviços.</w:t>
      </w:r>
    </w:p>
    <w:p w:rsidR="008A3DA1" w:rsidRPr="003A21CE" w:rsidRDefault="008A3DA1" w:rsidP="008A3DA1">
      <w:pPr>
        <w:ind w:left="0" w:right="152"/>
        <w:rPr>
          <w:rFonts w:ascii="Segoe UI" w:hAnsi="Segoe UI" w:cs="Segoe UI"/>
          <w:sz w:val="22"/>
        </w:rPr>
      </w:pPr>
      <w:r w:rsidRPr="003A21CE">
        <w:rPr>
          <w:rFonts w:ascii="Segoe UI" w:hAnsi="Segoe UI" w:cs="Segoe UI"/>
          <w:sz w:val="22"/>
        </w:rPr>
        <w:lastRenderedPageBreak/>
        <w:t>15.4 O valor do pagamento da prestação de serviços consistirá a qualquer título, única e completa remuneração a ser paga às PESSOAS FÍSICAS e JURÍDICAS CONTRATADAS pela adequada e perfeita execução do objeto do contrato.</w:t>
      </w:r>
    </w:p>
    <w:p w:rsidR="008A3DA1" w:rsidRPr="003A21CE" w:rsidRDefault="008A3DA1" w:rsidP="008A3DA1">
      <w:pPr>
        <w:ind w:left="0" w:right="152"/>
        <w:rPr>
          <w:rFonts w:ascii="Segoe UI" w:hAnsi="Segoe UI" w:cs="Segoe UI"/>
          <w:sz w:val="22"/>
        </w:rPr>
      </w:pPr>
      <w:r w:rsidRPr="003A21CE">
        <w:rPr>
          <w:rFonts w:ascii="Segoe UI" w:hAnsi="Segoe UI" w:cs="Segoe UI"/>
          <w:sz w:val="22"/>
        </w:rPr>
        <w:t xml:space="preserve">15.5 O valor a ser pago aos pareceristas corresponderá à quantidade de pareceres emitidos prevista no edital, caso seja inteiramente cumprida seguindo os parâmetros a serem seguidos em suas atividades. </w:t>
      </w:r>
    </w:p>
    <w:p w:rsidR="008A3DA1" w:rsidRPr="003A21CE" w:rsidRDefault="008A3DA1" w:rsidP="008A3DA1">
      <w:pPr>
        <w:ind w:left="0" w:right="152"/>
        <w:rPr>
          <w:rFonts w:ascii="Segoe UI" w:hAnsi="Segoe UI" w:cs="Segoe UI"/>
          <w:sz w:val="22"/>
        </w:rPr>
      </w:pPr>
      <w:r w:rsidRPr="003A21CE">
        <w:rPr>
          <w:rFonts w:ascii="Segoe UI" w:hAnsi="Segoe UI" w:cs="Segoe UI"/>
          <w:sz w:val="22"/>
        </w:rPr>
        <w:t>15.6 O pagamento será efetivado a partir do cumprimento da demanda distribuída ao parecerista, de acordo com o prazo estabelecido e a entrega dos pareceres exigidos pela equipe técnica de avaliação da FROC.</w:t>
      </w:r>
    </w:p>
    <w:p w:rsidR="008A3DA1" w:rsidRPr="003A21CE" w:rsidRDefault="008A3DA1" w:rsidP="008A3DA1">
      <w:pPr>
        <w:ind w:left="0" w:right="152"/>
        <w:rPr>
          <w:rFonts w:ascii="Segoe UI" w:hAnsi="Segoe UI" w:cs="Segoe UI"/>
          <w:sz w:val="22"/>
        </w:rPr>
      </w:pPr>
      <w:r w:rsidRPr="003A21CE">
        <w:rPr>
          <w:rFonts w:ascii="Segoe UI" w:hAnsi="Segoe UI" w:cs="Segoe UI"/>
          <w:sz w:val="22"/>
        </w:rPr>
        <w:t xml:space="preserve">15.7 Os Pareceristas convocados farão jus à remuneração que guardará relação com os valores compatíveis com o preço praticado no mercado, a saber a) R$ 100,00 (cem reais) por cada uma das avaliações de: projetos, premiações e bolsas. </w:t>
      </w:r>
    </w:p>
    <w:p w:rsidR="008A3DA1" w:rsidRPr="003A21CE" w:rsidRDefault="008A3DA1" w:rsidP="008A3DA1">
      <w:pPr>
        <w:ind w:left="0" w:right="152"/>
        <w:rPr>
          <w:rFonts w:ascii="Segoe UI" w:hAnsi="Segoe UI" w:cs="Segoe UI"/>
          <w:sz w:val="22"/>
        </w:rPr>
      </w:pPr>
      <w:r w:rsidRPr="003A21CE">
        <w:rPr>
          <w:rFonts w:ascii="Segoe UI" w:hAnsi="Segoe UI" w:cs="Segoe UI"/>
          <w:sz w:val="22"/>
        </w:rPr>
        <w:t>15.9 O pagamento pelo serviço prestado será realizado por meio de transferência para conta corrente a ser indicada pelo contratado.</w:t>
      </w:r>
    </w:p>
    <w:p w:rsidR="008A3DA1" w:rsidRPr="003A21CE" w:rsidRDefault="008A3DA1" w:rsidP="008A3DA1">
      <w:pPr>
        <w:pStyle w:val="Ttulo1"/>
        <w:spacing w:before="240"/>
        <w:ind w:left="0"/>
        <w:jc w:val="both"/>
        <w:rPr>
          <w:rFonts w:ascii="Segoe UI" w:hAnsi="Segoe UI" w:cs="Segoe UI"/>
          <w:sz w:val="22"/>
        </w:rPr>
      </w:pPr>
      <w:r w:rsidRPr="003A21CE">
        <w:rPr>
          <w:rFonts w:ascii="Segoe UI" w:hAnsi="Segoe UI" w:cs="Segoe UI"/>
          <w:sz w:val="22"/>
        </w:rPr>
        <w:t>16. DOS VALORES DE REFERÊNCIA PARA PAGAMENTO</w:t>
      </w:r>
    </w:p>
    <w:p w:rsidR="008A3DA1" w:rsidRPr="003A21CE" w:rsidRDefault="008A3DA1" w:rsidP="008A3DA1">
      <w:pPr>
        <w:spacing w:after="472"/>
        <w:ind w:left="0" w:right="152"/>
        <w:rPr>
          <w:rFonts w:ascii="Segoe UI" w:hAnsi="Segoe UI" w:cs="Segoe UI"/>
          <w:sz w:val="22"/>
        </w:rPr>
      </w:pPr>
      <w:r w:rsidRPr="003A21CE">
        <w:rPr>
          <w:rFonts w:ascii="Segoe UI" w:hAnsi="Segoe UI" w:cs="Segoe UI"/>
          <w:sz w:val="22"/>
        </w:rPr>
        <w:t>16.1 Para se estabelecer os valores de remuneração, foi realizada uma pesquisa de mercado conforme detalhado no ETP – Estudo Técnico Preliminar.</w:t>
      </w:r>
    </w:p>
    <w:p w:rsidR="008A3DA1" w:rsidRPr="003A21CE" w:rsidRDefault="008A3DA1" w:rsidP="008A3DA1">
      <w:pPr>
        <w:pStyle w:val="Ttulo1"/>
        <w:ind w:left="0"/>
        <w:jc w:val="both"/>
        <w:rPr>
          <w:rFonts w:ascii="Segoe UI" w:hAnsi="Segoe UI" w:cs="Segoe UI"/>
          <w:sz w:val="22"/>
        </w:rPr>
      </w:pPr>
      <w:r w:rsidRPr="003A21CE">
        <w:rPr>
          <w:rFonts w:ascii="Segoe UI" w:hAnsi="Segoe UI" w:cs="Segoe UI"/>
          <w:sz w:val="22"/>
        </w:rPr>
        <w:t>15. DA VIGÊNCIA</w:t>
      </w:r>
    </w:p>
    <w:p w:rsidR="008A3DA1" w:rsidRPr="003A21CE" w:rsidRDefault="008A3DA1" w:rsidP="008A3DA1">
      <w:pPr>
        <w:spacing w:after="472"/>
        <w:ind w:left="0" w:right="152"/>
        <w:rPr>
          <w:rFonts w:ascii="Segoe UI" w:hAnsi="Segoe UI" w:cs="Segoe UI"/>
          <w:sz w:val="22"/>
        </w:rPr>
      </w:pPr>
      <w:r w:rsidRPr="003A21CE">
        <w:rPr>
          <w:rFonts w:ascii="Segoe UI" w:hAnsi="Segoe UI" w:cs="Segoe UI"/>
          <w:sz w:val="22"/>
        </w:rPr>
        <w:t>15.1 O presente Termo de Referência terá vigência de 24 (vinte e quatro) meses, podendo ser prorrogado por igual ou superior período, a critério da FROC.</w:t>
      </w:r>
    </w:p>
    <w:p w:rsidR="008A3DA1" w:rsidRPr="003A21CE" w:rsidRDefault="008A3DA1" w:rsidP="008A3DA1">
      <w:pPr>
        <w:spacing w:after="0" w:line="393" w:lineRule="auto"/>
        <w:ind w:left="0" w:right="152"/>
        <w:rPr>
          <w:rFonts w:ascii="Segoe UI" w:hAnsi="Segoe UI" w:cs="Segoe UI"/>
          <w:sz w:val="22"/>
        </w:rPr>
      </w:pPr>
      <w:r w:rsidRPr="003A21CE">
        <w:rPr>
          <w:rFonts w:ascii="Segoe UI" w:hAnsi="Segoe UI" w:cs="Segoe UI"/>
          <w:b/>
          <w:sz w:val="22"/>
        </w:rPr>
        <w:t>17. DO DESCREDENCIAMENTO</w:t>
      </w:r>
    </w:p>
    <w:p w:rsidR="008A3DA1" w:rsidRPr="003A21CE" w:rsidRDefault="008A3DA1" w:rsidP="008A3DA1">
      <w:pPr>
        <w:spacing w:after="0"/>
        <w:ind w:left="0" w:right="152"/>
        <w:rPr>
          <w:rFonts w:ascii="Segoe UI" w:hAnsi="Segoe UI" w:cs="Segoe UI"/>
          <w:sz w:val="22"/>
        </w:rPr>
      </w:pPr>
      <w:r w:rsidRPr="003A21CE">
        <w:rPr>
          <w:rFonts w:ascii="Segoe UI" w:hAnsi="Segoe UI" w:cs="Segoe UI"/>
          <w:sz w:val="22"/>
        </w:rPr>
        <w:t>17.1 A inexecução total ou parcial do Contrato de Prestação de Serviço resultará na sua rescisão e nas demais consequências previstas no instrumento contratual e na Lei Federal nº 14.133/2021.</w:t>
      </w:r>
    </w:p>
    <w:p w:rsidR="008A3DA1" w:rsidRPr="003A21CE" w:rsidRDefault="008A3DA1" w:rsidP="008A3DA1">
      <w:pPr>
        <w:spacing w:after="0"/>
        <w:ind w:left="0" w:right="152"/>
        <w:rPr>
          <w:rFonts w:ascii="Segoe UI" w:hAnsi="Segoe UI" w:cs="Segoe UI"/>
          <w:sz w:val="22"/>
        </w:rPr>
      </w:pPr>
      <w:r w:rsidRPr="003A21CE">
        <w:rPr>
          <w:rFonts w:ascii="Segoe UI" w:hAnsi="Segoe UI" w:cs="Segoe UI"/>
          <w:sz w:val="22"/>
        </w:rPr>
        <w:t xml:space="preserve">17.2 Constituem hipóteses de descredenciamento, quando: </w:t>
      </w:r>
    </w:p>
    <w:p w:rsidR="008A3DA1" w:rsidRPr="003A21CE" w:rsidRDefault="008A3DA1" w:rsidP="008A3DA1">
      <w:pPr>
        <w:spacing w:before="240" w:after="0"/>
        <w:ind w:left="1560" w:right="152" w:hanging="283"/>
        <w:rPr>
          <w:rFonts w:ascii="Segoe UI" w:hAnsi="Segoe UI" w:cs="Segoe UI"/>
          <w:sz w:val="22"/>
        </w:rPr>
      </w:pPr>
      <w:r w:rsidRPr="003A21CE">
        <w:rPr>
          <w:rFonts w:ascii="Segoe UI" w:hAnsi="Segoe UI" w:cs="Segoe UI"/>
          <w:sz w:val="22"/>
        </w:rPr>
        <w:t xml:space="preserve">a) Do não cumprimento com a obrigação motivando a rescisão da Prestação de Serviços firmado com a FROC; </w:t>
      </w:r>
    </w:p>
    <w:p w:rsidR="008A3DA1" w:rsidRPr="003A21CE" w:rsidRDefault="008A3DA1" w:rsidP="008A3DA1">
      <w:pPr>
        <w:spacing w:after="0"/>
        <w:ind w:left="1560" w:right="152" w:hanging="283"/>
        <w:rPr>
          <w:rFonts w:ascii="Segoe UI" w:hAnsi="Segoe UI" w:cs="Segoe UI"/>
          <w:sz w:val="22"/>
        </w:rPr>
      </w:pPr>
      <w:r w:rsidRPr="003A21CE">
        <w:rPr>
          <w:rFonts w:ascii="Segoe UI" w:hAnsi="Segoe UI" w:cs="Segoe UI"/>
          <w:sz w:val="22"/>
        </w:rPr>
        <w:t xml:space="preserve">b) Forem procedentes as denúncias formuladas sobre má prestação do serviço ou irregularidades que afrontam princípios constitucionais; </w:t>
      </w:r>
    </w:p>
    <w:p w:rsidR="008A3DA1" w:rsidRPr="003A21CE" w:rsidRDefault="008A3DA1" w:rsidP="008A3DA1">
      <w:pPr>
        <w:spacing w:after="0"/>
        <w:ind w:left="1560" w:right="152" w:hanging="283"/>
        <w:rPr>
          <w:rFonts w:ascii="Segoe UI" w:hAnsi="Segoe UI" w:cs="Segoe UI"/>
          <w:sz w:val="22"/>
        </w:rPr>
      </w:pPr>
      <w:r w:rsidRPr="003A21CE">
        <w:rPr>
          <w:rFonts w:ascii="Segoe UI" w:hAnsi="Segoe UI" w:cs="Segoe UI"/>
          <w:sz w:val="22"/>
        </w:rPr>
        <w:lastRenderedPageBreak/>
        <w:t xml:space="preserve">c) Superveniência de fato ou circunstância que comprometa a capacidade técnica ou administrativa da credenciada habilidade, ou que reduza a capacidade de prestação de serviço a ponto de não atender às exigências estabelecidas; </w:t>
      </w:r>
    </w:p>
    <w:p w:rsidR="008A3DA1" w:rsidRPr="003A21CE" w:rsidRDefault="008A3DA1" w:rsidP="008A3DA1">
      <w:pPr>
        <w:spacing w:after="0"/>
        <w:ind w:left="1560" w:right="152" w:hanging="283"/>
        <w:rPr>
          <w:rFonts w:ascii="Segoe UI" w:hAnsi="Segoe UI" w:cs="Segoe UI"/>
          <w:sz w:val="22"/>
        </w:rPr>
      </w:pPr>
      <w:r w:rsidRPr="003A21CE">
        <w:rPr>
          <w:rFonts w:ascii="Segoe UI" w:hAnsi="Segoe UI" w:cs="Segoe UI"/>
          <w:sz w:val="22"/>
        </w:rPr>
        <w:t>d) Por vontade própria do Parecerista credenciado/habilitado.</w:t>
      </w:r>
    </w:p>
    <w:p w:rsidR="008A3DA1" w:rsidRPr="003A21CE" w:rsidRDefault="008A3DA1" w:rsidP="008A3DA1">
      <w:pPr>
        <w:spacing w:after="0"/>
        <w:ind w:left="1560" w:right="152" w:hanging="283"/>
        <w:rPr>
          <w:rFonts w:ascii="Segoe UI" w:hAnsi="Segoe UI" w:cs="Segoe UI"/>
          <w:sz w:val="22"/>
        </w:rPr>
      </w:pPr>
    </w:p>
    <w:p w:rsidR="00D00FE8" w:rsidRDefault="00D00FE8" w:rsidP="008A3DA1">
      <w:pPr>
        <w:rPr>
          <w:rFonts w:ascii="Segoe UI" w:hAnsi="Segoe UI" w:cs="Segoe UI"/>
          <w:b/>
          <w:sz w:val="22"/>
        </w:rPr>
      </w:pPr>
    </w:p>
    <w:p w:rsidR="008A3DA1" w:rsidRPr="003A21CE" w:rsidRDefault="008A3DA1" w:rsidP="008A3DA1">
      <w:pPr>
        <w:rPr>
          <w:rFonts w:ascii="Segoe UI" w:hAnsi="Segoe UI" w:cs="Segoe UI"/>
          <w:b/>
          <w:bCs/>
          <w:color w:val="auto"/>
          <w:sz w:val="22"/>
        </w:rPr>
      </w:pPr>
      <w:r w:rsidRPr="003A21CE">
        <w:rPr>
          <w:rFonts w:ascii="Segoe UI" w:hAnsi="Segoe UI" w:cs="Segoe UI"/>
          <w:b/>
          <w:sz w:val="22"/>
        </w:rPr>
        <w:t>18</w:t>
      </w:r>
      <w:r w:rsidRPr="003A21CE">
        <w:rPr>
          <w:rFonts w:ascii="Segoe UI" w:hAnsi="Segoe UI" w:cs="Segoe UI"/>
          <w:b/>
          <w:bCs/>
          <w:color w:val="auto"/>
          <w:sz w:val="22"/>
        </w:rPr>
        <w:t xml:space="preserve"> ADEQUAÇÃO ORÇAMENTÁRIA</w:t>
      </w:r>
    </w:p>
    <w:p w:rsidR="008A3DA1" w:rsidRPr="003A21CE" w:rsidRDefault="008A3DA1" w:rsidP="008A3DA1">
      <w:pPr>
        <w:rPr>
          <w:rFonts w:ascii="Segoe UI" w:hAnsi="Segoe UI" w:cs="Segoe UI"/>
          <w:color w:val="auto"/>
          <w:sz w:val="22"/>
        </w:rPr>
      </w:pPr>
      <w:r w:rsidRPr="003A21CE">
        <w:rPr>
          <w:rFonts w:ascii="Segoe UI" w:hAnsi="Segoe UI" w:cs="Segoe UI"/>
          <w:b/>
          <w:bCs/>
          <w:color w:val="auto"/>
          <w:sz w:val="22"/>
        </w:rPr>
        <w:t>18.1</w:t>
      </w:r>
      <w:r w:rsidRPr="003A21CE">
        <w:rPr>
          <w:rFonts w:ascii="Segoe UI" w:hAnsi="Segoe UI" w:cs="Segoe UI"/>
          <w:color w:val="auto"/>
          <w:sz w:val="22"/>
        </w:rPr>
        <w:t xml:space="preserve"> As despesas decorrentes das possíveis contratações deste credenciamento poderão correr à conta do Fundo Municipal de Cultura (FMC) ou por transferência da Lei Aldir Blanc que será devidamente especificada nos editais de fomento, limitados à quantia de 5% (cinco por cento), nos termos do parágrafo único do art. 5º da Lei Municipal nº 1949/2016 e inciso II do parágrafo único do art. 5º da Lei Federal nº 14.399/2022.</w:t>
      </w:r>
    </w:p>
    <w:p w:rsidR="008A3DA1" w:rsidRPr="003A21CE" w:rsidRDefault="008A3DA1" w:rsidP="008A3DA1">
      <w:pPr>
        <w:rPr>
          <w:rFonts w:ascii="Segoe UI" w:hAnsi="Segoe UI" w:cs="Segoe UI"/>
          <w:color w:val="auto"/>
          <w:sz w:val="22"/>
        </w:rPr>
      </w:pPr>
      <w:r w:rsidRPr="003A21CE">
        <w:rPr>
          <w:rFonts w:ascii="Segoe UI" w:hAnsi="Segoe UI" w:cs="Segoe UI"/>
          <w:b/>
          <w:bCs/>
          <w:color w:val="auto"/>
          <w:sz w:val="22"/>
        </w:rPr>
        <w:t>1</w:t>
      </w:r>
      <w:r>
        <w:rPr>
          <w:rFonts w:ascii="Segoe UI" w:hAnsi="Segoe UI" w:cs="Segoe UI"/>
          <w:b/>
          <w:bCs/>
          <w:color w:val="auto"/>
          <w:sz w:val="22"/>
        </w:rPr>
        <w:t>8</w:t>
      </w:r>
      <w:r w:rsidRPr="003A21CE">
        <w:rPr>
          <w:rFonts w:ascii="Segoe UI" w:hAnsi="Segoe UI" w:cs="Segoe UI"/>
          <w:b/>
          <w:bCs/>
          <w:color w:val="auto"/>
          <w:sz w:val="22"/>
        </w:rPr>
        <w:t>.2</w:t>
      </w:r>
      <w:r w:rsidRPr="003A21CE">
        <w:rPr>
          <w:rFonts w:ascii="Segoe UI" w:hAnsi="Segoe UI" w:cs="Segoe UI"/>
          <w:color w:val="auto"/>
          <w:sz w:val="22"/>
        </w:rPr>
        <w:t xml:space="preserve"> A contratação será atendida pelas seguintes dotações, conforme especificado para cada edital de fomento:</w:t>
      </w:r>
    </w:p>
    <w:p w:rsidR="008A3DA1" w:rsidRPr="003A21CE" w:rsidRDefault="008A3DA1" w:rsidP="008A3DA1">
      <w:pPr>
        <w:rPr>
          <w:rFonts w:ascii="Segoe UI" w:hAnsi="Segoe UI" w:cs="Segoe UI"/>
          <w:b/>
          <w:bCs/>
          <w:color w:val="auto"/>
          <w:sz w:val="22"/>
        </w:rPr>
      </w:pPr>
      <w:r w:rsidRPr="003A21CE">
        <w:rPr>
          <w:rFonts w:ascii="Segoe UI" w:hAnsi="Segoe UI" w:cs="Segoe UI"/>
          <w:b/>
          <w:bCs/>
          <w:color w:val="auto"/>
          <w:sz w:val="22"/>
        </w:rPr>
        <w:t>1</w:t>
      </w:r>
      <w:r>
        <w:rPr>
          <w:rFonts w:ascii="Segoe UI" w:hAnsi="Segoe UI" w:cs="Segoe UI"/>
          <w:b/>
          <w:bCs/>
          <w:color w:val="auto"/>
          <w:sz w:val="22"/>
        </w:rPr>
        <w:t>8</w:t>
      </w:r>
      <w:r w:rsidRPr="003A21CE">
        <w:rPr>
          <w:rFonts w:ascii="Segoe UI" w:hAnsi="Segoe UI" w:cs="Segoe UI"/>
          <w:b/>
          <w:bCs/>
          <w:color w:val="auto"/>
          <w:sz w:val="22"/>
        </w:rPr>
        <w:t>.2.1 Fonte de Recursos:  Royalties.</w:t>
      </w:r>
      <w:r w:rsidRPr="003A21CE">
        <w:rPr>
          <w:rFonts w:ascii="Segoe UI" w:hAnsi="Segoe UI" w:cs="Segoe UI"/>
          <w:b/>
          <w:bCs/>
          <w:color w:val="auto"/>
          <w:sz w:val="22"/>
        </w:rPr>
        <w:tab/>
      </w:r>
    </w:p>
    <w:p w:rsidR="008A3DA1" w:rsidRPr="003A21CE" w:rsidRDefault="008A3DA1" w:rsidP="008A3DA1">
      <w:pPr>
        <w:spacing w:after="0"/>
        <w:rPr>
          <w:rFonts w:ascii="Segoe UI" w:hAnsi="Segoe UI" w:cs="Segoe UI"/>
          <w:color w:val="auto"/>
          <w:sz w:val="22"/>
        </w:rPr>
      </w:pPr>
      <w:r w:rsidRPr="003A21CE">
        <w:rPr>
          <w:rFonts w:ascii="Segoe UI" w:hAnsi="Segoe UI" w:cs="Segoe UI"/>
          <w:color w:val="auto"/>
          <w:sz w:val="22"/>
        </w:rPr>
        <w:t>Programa de Trabalho: 13.392.0085.2.804</w:t>
      </w:r>
    </w:p>
    <w:p w:rsidR="008A3DA1" w:rsidRPr="003A21CE" w:rsidRDefault="008A3DA1" w:rsidP="008A3DA1">
      <w:pPr>
        <w:spacing w:after="0"/>
        <w:rPr>
          <w:rFonts w:ascii="Segoe UI" w:hAnsi="Segoe UI" w:cs="Segoe UI"/>
          <w:color w:val="auto"/>
          <w:sz w:val="22"/>
        </w:rPr>
      </w:pPr>
      <w:r w:rsidRPr="003A21CE">
        <w:rPr>
          <w:rFonts w:ascii="Segoe UI" w:hAnsi="Segoe UI" w:cs="Segoe UI"/>
          <w:color w:val="auto"/>
          <w:sz w:val="22"/>
        </w:rPr>
        <w:t>Elemento de Despesa: 3.3.90.39 (pessoa jurídica)</w:t>
      </w:r>
    </w:p>
    <w:p w:rsidR="008A3DA1" w:rsidRPr="003A21CE" w:rsidRDefault="008A3DA1" w:rsidP="008A3DA1">
      <w:pPr>
        <w:spacing w:after="0"/>
        <w:rPr>
          <w:rFonts w:ascii="Segoe UI" w:hAnsi="Segoe UI" w:cs="Segoe UI"/>
          <w:color w:val="auto"/>
          <w:sz w:val="22"/>
        </w:rPr>
      </w:pPr>
    </w:p>
    <w:p w:rsidR="008A3DA1" w:rsidRPr="003A21CE" w:rsidRDefault="008A3DA1" w:rsidP="008A3DA1">
      <w:pPr>
        <w:rPr>
          <w:rFonts w:ascii="Segoe UI" w:hAnsi="Segoe UI" w:cs="Segoe UI"/>
          <w:b/>
          <w:bCs/>
          <w:color w:val="auto"/>
          <w:sz w:val="22"/>
        </w:rPr>
      </w:pPr>
      <w:r w:rsidRPr="003A21CE">
        <w:rPr>
          <w:rFonts w:ascii="Segoe UI" w:hAnsi="Segoe UI" w:cs="Segoe UI"/>
          <w:b/>
          <w:bCs/>
          <w:color w:val="auto"/>
          <w:sz w:val="22"/>
        </w:rPr>
        <w:t>1</w:t>
      </w:r>
      <w:r>
        <w:rPr>
          <w:rFonts w:ascii="Segoe UI" w:hAnsi="Segoe UI" w:cs="Segoe UI"/>
          <w:b/>
          <w:bCs/>
          <w:color w:val="auto"/>
          <w:sz w:val="22"/>
        </w:rPr>
        <w:t>8</w:t>
      </w:r>
      <w:r w:rsidRPr="003A21CE">
        <w:rPr>
          <w:rFonts w:ascii="Segoe UI" w:hAnsi="Segoe UI" w:cs="Segoe UI"/>
          <w:b/>
          <w:bCs/>
          <w:color w:val="auto"/>
          <w:sz w:val="22"/>
        </w:rPr>
        <w:t>.2.2 Fonte de Recursos:  Transferência Aldir Blanc</w:t>
      </w:r>
      <w:r w:rsidRPr="003A21CE">
        <w:rPr>
          <w:rFonts w:ascii="Segoe UI" w:hAnsi="Segoe UI" w:cs="Segoe UI"/>
          <w:b/>
          <w:bCs/>
          <w:color w:val="auto"/>
          <w:sz w:val="22"/>
        </w:rPr>
        <w:tab/>
      </w:r>
    </w:p>
    <w:p w:rsidR="008A3DA1" w:rsidRPr="003A21CE" w:rsidRDefault="008A3DA1" w:rsidP="008A3DA1">
      <w:pPr>
        <w:spacing w:after="0"/>
        <w:rPr>
          <w:rFonts w:ascii="Segoe UI" w:hAnsi="Segoe UI" w:cs="Segoe UI"/>
          <w:color w:val="auto"/>
          <w:sz w:val="22"/>
        </w:rPr>
      </w:pPr>
      <w:r w:rsidRPr="003A21CE">
        <w:rPr>
          <w:rFonts w:ascii="Segoe UI" w:hAnsi="Segoe UI" w:cs="Segoe UI"/>
          <w:color w:val="auto"/>
          <w:sz w:val="22"/>
        </w:rPr>
        <w:t>Programa de Trabalho: 13.392.0080.2.799</w:t>
      </w:r>
    </w:p>
    <w:p w:rsidR="008A3DA1" w:rsidRPr="003A21CE" w:rsidRDefault="008A3DA1" w:rsidP="008A3DA1">
      <w:pPr>
        <w:spacing w:after="0"/>
        <w:rPr>
          <w:rFonts w:ascii="Segoe UI" w:hAnsi="Segoe UI" w:cs="Segoe UI"/>
          <w:color w:val="auto"/>
          <w:sz w:val="22"/>
        </w:rPr>
      </w:pPr>
      <w:r w:rsidRPr="003A21CE">
        <w:rPr>
          <w:rFonts w:ascii="Segoe UI" w:hAnsi="Segoe UI" w:cs="Segoe UI"/>
          <w:color w:val="auto"/>
          <w:sz w:val="22"/>
        </w:rPr>
        <w:t>Elemento de Despesa: 3.3.90.39 (pessoa jurídica)</w:t>
      </w:r>
    </w:p>
    <w:p w:rsidR="008A3DA1" w:rsidRPr="003A21CE" w:rsidRDefault="00A80C56" w:rsidP="008A3DA1">
      <w:pPr>
        <w:spacing w:before="120" w:after="120"/>
        <w:jc w:val="right"/>
        <w:rPr>
          <w:rFonts w:ascii="Segoe UI" w:eastAsia="Arial" w:hAnsi="Segoe UI" w:cs="Segoe UI"/>
          <w:sz w:val="22"/>
        </w:rPr>
      </w:pPr>
      <w:r>
        <w:rPr>
          <w:rFonts w:ascii="Segoe UI" w:eastAsia="Arial" w:hAnsi="Segoe UI" w:cs="Segoe UI"/>
          <w:sz w:val="22"/>
        </w:rPr>
        <w:t>Rio das Ostras, 11</w:t>
      </w:r>
      <w:r w:rsidR="008A3DA1" w:rsidRPr="003A21CE">
        <w:rPr>
          <w:rFonts w:ascii="Segoe UI" w:eastAsia="Arial" w:hAnsi="Segoe UI" w:cs="Segoe UI"/>
          <w:sz w:val="22"/>
        </w:rPr>
        <w:t xml:space="preserve"> de fevereiro de 2026.</w:t>
      </w:r>
    </w:p>
    <w:p w:rsidR="008A3DA1" w:rsidRDefault="008A3DA1" w:rsidP="008A3DA1">
      <w:pPr>
        <w:spacing w:after="0" w:line="240" w:lineRule="auto"/>
        <w:jc w:val="center"/>
        <w:rPr>
          <w:rFonts w:ascii="Segoe UI" w:eastAsia="Arial" w:hAnsi="Segoe UI" w:cs="Segoe UI"/>
          <w:sz w:val="22"/>
        </w:rPr>
      </w:pPr>
      <w:r w:rsidRPr="003A21CE">
        <w:rPr>
          <w:rFonts w:ascii="Segoe UI" w:eastAsia="Arial" w:hAnsi="Segoe UI" w:cs="Segoe UI"/>
          <w:sz w:val="22"/>
        </w:rPr>
        <w:t>Elaborado por:</w:t>
      </w:r>
    </w:p>
    <w:p w:rsidR="008A3DA1" w:rsidRDefault="008A3DA1" w:rsidP="008A3DA1">
      <w:pPr>
        <w:spacing w:after="0" w:line="240" w:lineRule="auto"/>
        <w:jc w:val="center"/>
        <w:rPr>
          <w:rFonts w:ascii="Segoe UI" w:eastAsia="Arial" w:hAnsi="Segoe UI" w:cs="Segoe UI"/>
          <w:sz w:val="22"/>
        </w:rPr>
      </w:pPr>
    </w:p>
    <w:p w:rsidR="008A3DA1" w:rsidRDefault="008A3DA1" w:rsidP="008A3DA1">
      <w:pPr>
        <w:spacing w:after="0" w:line="240" w:lineRule="auto"/>
        <w:jc w:val="center"/>
        <w:rPr>
          <w:rFonts w:ascii="Segoe UI" w:eastAsia="Arial" w:hAnsi="Segoe UI" w:cs="Segoe UI"/>
          <w:sz w:val="22"/>
        </w:rPr>
      </w:pPr>
    </w:p>
    <w:p w:rsidR="008A3DA1" w:rsidRPr="003A21CE" w:rsidRDefault="008A3DA1" w:rsidP="008A3DA1">
      <w:pPr>
        <w:spacing w:after="0" w:line="240" w:lineRule="auto"/>
        <w:jc w:val="center"/>
        <w:rPr>
          <w:rFonts w:ascii="Segoe UI" w:eastAsia="Arial" w:hAnsi="Segoe UI" w:cs="Segoe UI"/>
          <w:sz w:val="22"/>
        </w:rPr>
      </w:pPr>
      <w:r>
        <w:rPr>
          <w:rFonts w:ascii="Segoe UI" w:eastAsia="Arial" w:hAnsi="Segoe UI" w:cs="Segoe UI"/>
          <w:sz w:val="22"/>
        </w:rPr>
        <w:t>______________________________________</w:t>
      </w:r>
    </w:p>
    <w:p w:rsidR="008A3DA1" w:rsidRPr="003A21CE" w:rsidRDefault="008A3DA1" w:rsidP="008A3DA1">
      <w:pPr>
        <w:spacing w:after="0" w:line="240" w:lineRule="auto"/>
        <w:jc w:val="center"/>
        <w:rPr>
          <w:rFonts w:ascii="Segoe UI" w:eastAsia="Arial" w:hAnsi="Segoe UI" w:cs="Segoe UI"/>
          <w:sz w:val="22"/>
        </w:rPr>
      </w:pPr>
      <w:proofErr w:type="spellStart"/>
      <w:r w:rsidRPr="003A21CE">
        <w:rPr>
          <w:rFonts w:ascii="Segoe UI" w:eastAsia="Arial" w:hAnsi="Segoe UI" w:cs="Segoe UI"/>
          <w:sz w:val="22"/>
        </w:rPr>
        <w:t>Aghatta</w:t>
      </w:r>
      <w:proofErr w:type="spellEnd"/>
      <w:r w:rsidRPr="003A21CE">
        <w:rPr>
          <w:rFonts w:ascii="Segoe UI" w:eastAsia="Arial" w:hAnsi="Segoe UI" w:cs="Segoe UI"/>
          <w:sz w:val="22"/>
        </w:rPr>
        <w:t xml:space="preserve"> </w:t>
      </w:r>
      <w:proofErr w:type="spellStart"/>
      <w:r w:rsidRPr="003A21CE">
        <w:rPr>
          <w:rFonts w:ascii="Segoe UI" w:eastAsia="Arial" w:hAnsi="Segoe UI" w:cs="Segoe UI"/>
          <w:sz w:val="22"/>
        </w:rPr>
        <w:t>Cryst</w:t>
      </w:r>
      <w:proofErr w:type="spellEnd"/>
      <w:r w:rsidRPr="003A21CE">
        <w:rPr>
          <w:rFonts w:ascii="Segoe UI" w:eastAsia="Arial" w:hAnsi="Segoe UI" w:cs="Segoe UI"/>
          <w:sz w:val="22"/>
        </w:rPr>
        <w:t xml:space="preserve"> de Brito Gonçalves</w:t>
      </w:r>
    </w:p>
    <w:p w:rsidR="008A3DA1" w:rsidRPr="003A21CE" w:rsidRDefault="008A3DA1" w:rsidP="008A3DA1">
      <w:pPr>
        <w:spacing w:after="0" w:line="240" w:lineRule="auto"/>
        <w:jc w:val="center"/>
        <w:rPr>
          <w:rFonts w:ascii="Segoe UI" w:eastAsia="Arial" w:hAnsi="Segoe UI" w:cs="Segoe UI"/>
          <w:b/>
          <w:sz w:val="22"/>
        </w:rPr>
      </w:pPr>
      <w:r w:rsidRPr="003A21CE">
        <w:rPr>
          <w:rFonts w:ascii="Segoe UI" w:eastAsia="Arial" w:hAnsi="Segoe UI" w:cs="Segoe UI"/>
          <w:b/>
          <w:sz w:val="22"/>
        </w:rPr>
        <w:t>Matrícula nº 292-5</w:t>
      </w:r>
    </w:p>
    <w:p w:rsidR="0032562B" w:rsidRDefault="0032562B" w:rsidP="008A3DA1">
      <w:pPr>
        <w:spacing w:after="0" w:line="240" w:lineRule="auto"/>
        <w:jc w:val="center"/>
        <w:rPr>
          <w:rFonts w:ascii="Segoe UI" w:eastAsia="Arial" w:hAnsi="Segoe UI" w:cs="Segoe UI"/>
          <w:sz w:val="22"/>
        </w:rPr>
      </w:pPr>
    </w:p>
    <w:p w:rsidR="008A3DA1" w:rsidRPr="003A21CE" w:rsidRDefault="008A3DA1" w:rsidP="0032562B">
      <w:pPr>
        <w:spacing w:after="0" w:line="240" w:lineRule="auto"/>
        <w:jc w:val="center"/>
        <w:rPr>
          <w:rFonts w:ascii="Segoe UI" w:eastAsia="Arial" w:hAnsi="Segoe UI" w:cs="Segoe UI"/>
          <w:sz w:val="22"/>
        </w:rPr>
      </w:pPr>
      <w:r>
        <w:rPr>
          <w:rFonts w:ascii="Segoe UI" w:eastAsia="Arial" w:hAnsi="Segoe UI" w:cs="Segoe UI"/>
          <w:sz w:val="22"/>
        </w:rPr>
        <w:t xml:space="preserve">Revisado e </w:t>
      </w:r>
      <w:r w:rsidRPr="003A21CE">
        <w:rPr>
          <w:rFonts w:ascii="Segoe UI" w:eastAsia="Arial" w:hAnsi="Segoe UI" w:cs="Segoe UI"/>
          <w:sz w:val="22"/>
        </w:rPr>
        <w:t>Autorizado por:</w:t>
      </w:r>
    </w:p>
    <w:p w:rsidR="008A3DA1" w:rsidRPr="003A21CE" w:rsidRDefault="008A3DA1" w:rsidP="008A3DA1">
      <w:pPr>
        <w:spacing w:after="0" w:line="240" w:lineRule="auto"/>
        <w:rPr>
          <w:rFonts w:ascii="Segoe UI" w:eastAsia="Arial" w:hAnsi="Segoe UI" w:cs="Segoe UI"/>
          <w:sz w:val="22"/>
        </w:rPr>
      </w:pPr>
    </w:p>
    <w:p w:rsidR="008A3DA1" w:rsidRPr="003A21CE" w:rsidRDefault="008A3DA1" w:rsidP="008A3DA1">
      <w:pPr>
        <w:spacing w:after="0" w:line="240" w:lineRule="auto"/>
        <w:jc w:val="center"/>
        <w:rPr>
          <w:rFonts w:ascii="Segoe UI" w:hAnsi="Segoe UI" w:cs="Segoe UI"/>
          <w:sz w:val="22"/>
        </w:rPr>
      </w:pPr>
      <w:r w:rsidRPr="003A21CE">
        <w:rPr>
          <w:rFonts w:ascii="Segoe UI" w:hAnsi="Segoe UI" w:cs="Segoe UI"/>
          <w:sz w:val="22"/>
        </w:rPr>
        <w:t>_____________________________________</w:t>
      </w:r>
    </w:p>
    <w:p w:rsidR="008A3DA1" w:rsidRPr="003A21CE" w:rsidRDefault="008A3DA1" w:rsidP="008A3DA1">
      <w:pPr>
        <w:pStyle w:val="TableContents"/>
        <w:tabs>
          <w:tab w:val="left" w:pos="555"/>
          <w:tab w:val="left" w:pos="720"/>
          <w:tab w:val="left" w:pos="1140"/>
          <w:tab w:val="left" w:pos="1395"/>
          <w:tab w:val="left" w:pos="1650"/>
          <w:tab w:val="left" w:pos="1965"/>
          <w:tab w:val="left" w:pos="2220"/>
          <w:tab w:val="left" w:leader="underscore" w:pos="7336"/>
        </w:tabs>
        <w:ind w:left="720" w:hanging="720"/>
        <w:jc w:val="center"/>
        <w:rPr>
          <w:rFonts w:ascii="Segoe UI" w:hAnsi="Segoe UI" w:cs="Segoe UI"/>
          <w:sz w:val="22"/>
          <w:szCs w:val="22"/>
        </w:rPr>
      </w:pPr>
      <w:r w:rsidRPr="003A21CE">
        <w:rPr>
          <w:rFonts w:ascii="Segoe UI" w:hAnsi="Segoe UI" w:cs="Segoe UI"/>
          <w:sz w:val="22"/>
          <w:szCs w:val="22"/>
        </w:rPr>
        <w:t>Carlos Henrique Luiz Pimentel</w:t>
      </w:r>
    </w:p>
    <w:p w:rsidR="008A3DA1" w:rsidRPr="00E562C1" w:rsidRDefault="008A3DA1" w:rsidP="008A3DA1">
      <w:pPr>
        <w:pStyle w:val="TableContents"/>
        <w:tabs>
          <w:tab w:val="left" w:pos="555"/>
          <w:tab w:val="left" w:pos="720"/>
          <w:tab w:val="left" w:pos="1140"/>
          <w:tab w:val="left" w:pos="1395"/>
          <w:tab w:val="left" w:pos="1650"/>
          <w:tab w:val="left" w:pos="1965"/>
          <w:tab w:val="left" w:pos="2220"/>
          <w:tab w:val="left" w:leader="underscore" w:pos="7336"/>
        </w:tabs>
        <w:ind w:left="720" w:hanging="720"/>
        <w:jc w:val="center"/>
        <w:rPr>
          <w:rFonts w:ascii="Segoe UI" w:hAnsi="Segoe UI" w:cs="Segoe UI"/>
          <w:sz w:val="22"/>
        </w:rPr>
      </w:pPr>
      <w:r w:rsidRPr="003A21CE">
        <w:rPr>
          <w:rFonts w:ascii="Segoe UI" w:hAnsi="Segoe UI" w:cs="Segoe UI"/>
          <w:b/>
          <w:bCs/>
          <w:sz w:val="22"/>
          <w:szCs w:val="22"/>
        </w:rPr>
        <w:t>Matrícula: 341-7</w:t>
      </w:r>
    </w:p>
    <w:p w:rsidR="00F51176" w:rsidRPr="00F566B0" w:rsidRDefault="00E562C1" w:rsidP="00501BCC">
      <w:pPr>
        <w:spacing w:after="0" w:line="240" w:lineRule="auto"/>
        <w:rPr>
          <w:rFonts w:ascii="Segoe UI" w:hAnsi="Segoe UI" w:cs="Segoe UI"/>
          <w:sz w:val="22"/>
        </w:rPr>
      </w:pPr>
      <w:r w:rsidRPr="00F566B0">
        <w:rPr>
          <w:rFonts w:ascii="Segoe UI" w:eastAsia="Times New Roman" w:hAnsi="Segoe UI" w:cs="Segoe UI"/>
          <w:sz w:val="22"/>
          <w:u w:val="single" w:color="000000"/>
        </w:rPr>
        <w:t xml:space="preserve">  </w:t>
      </w:r>
    </w:p>
    <w:sectPr w:rsidR="00F51176" w:rsidRPr="00F566B0" w:rsidSect="00456404">
      <w:headerReference w:type="even" r:id="rId18"/>
      <w:headerReference w:type="default" r:id="rId19"/>
      <w:footerReference w:type="default" r:id="rId20"/>
      <w:headerReference w:type="first" r:id="rId21"/>
      <w:type w:val="continuous"/>
      <w:pgSz w:w="11906" w:h="16838"/>
      <w:pgMar w:top="2005" w:right="1133" w:bottom="1276" w:left="1418" w:header="9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C26" w:rsidRDefault="00D17C26">
      <w:pPr>
        <w:spacing w:after="0" w:line="240" w:lineRule="auto"/>
      </w:pPr>
      <w:r>
        <w:separator/>
      </w:r>
    </w:p>
  </w:endnote>
  <w:endnote w:type="continuationSeparator" w:id="0">
    <w:p w:rsidR="00D17C26" w:rsidRDefault="00D17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5E6" w:rsidRDefault="007105E6">
    <w:pPr>
      <w:pStyle w:val="Rodap"/>
      <w:jc w:val="right"/>
    </w:pPr>
    <w:r>
      <w:rPr>
        <w:color w:val="5B9BD5" w:themeColor="accent1"/>
        <w:sz w:val="20"/>
        <w:szCs w:val="20"/>
      </w:rPr>
      <w:t xml:space="preserve">pág. </w:t>
    </w:r>
    <w:r w:rsidR="00510396">
      <w:rPr>
        <w:color w:val="5B9BD5" w:themeColor="accent1"/>
        <w:sz w:val="20"/>
        <w:szCs w:val="20"/>
      </w:rPr>
      <w:fldChar w:fldCharType="begin"/>
    </w:r>
    <w:r>
      <w:rPr>
        <w:color w:val="5B9BD5" w:themeColor="accent1"/>
        <w:sz w:val="20"/>
        <w:szCs w:val="20"/>
      </w:rPr>
      <w:instrText>PAGE  \* Arabic</w:instrText>
    </w:r>
    <w:r w:rsidR="00510396">
      <w:rPr>
        <w:color w:val="5B9BD5" w:themeColor="accent1"/>
        <w:sz w:val="20"/>
        <w:szCs w:val="20"/>
      </w:rPr>
      <w:fldChar w:fldCharType="separate"/>
    </w:r>
    <w:r w:rsidR="00A80C56">
      <w:rPr>
        <w:noProof/>
        <w:color w:val="5B9BD5" w:themeColor="accent1"/>
        <w:sz w:val="20"/>
        <w:szCs w:val="20"/>
      </w:rPr>
      <w:t>14</w:t>
    </w:r>
    <w:r w:rsidR="00510396">
      <w:rPr>
        <w:color w:val="5B9BD5" w:themeColor="accent1"/>
        <w:sz w:val="20"/>
        <w:szCs w:val="20"/>
      </w:rPr>
      <w:fldChar w:fldCharType="end"/>
    </w:r>
  </w:p>
  <w:p w:rsidR="00E562C1" w:rsidRDefault="00E562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C26" w:rsidRDefault="00D17C26">
      <w:pPr>
        <w:spacing w:after="0" w:line="240" w:lineRule="auto"/>
      </w:pPr>
      <w:r>
        <w:separator/>
      </w:r>
    </w:p>
  </w:footnote>
  <w:footnote w:type="continuationSeparator" w:id="0">
    <w:p w:rsidR="00D17C26" w:rsidRDefault="00D17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C1" w:rsidRDefault="00E562C1">
    <w:pPr>
      <w:spacing w:after="0" w:line="259" w:lineRule="auto"/>
      <w:ind w:left="-994" w:right="1913" w:firstLine="0"/>
      <w:jc w:val="left"/>
    </w:pPr>
    <w:r>
      <w:rPr>
        <w:noProof/>
      </w:rPr>
      <w:drawing>
        <wp:anchor distT="0" distB="0" distL="114300" distR="114300" simplePos="0" relativeHeight="251658240" behindDoc="0" locked="0" layoutInCell="1" allowOverlap="0">
          <wp:simplePos x="0" y="0"/>
          <wp:positionH relativeFrom="page">
            <wp:posOffset>2035175</wp:posOffset>
          </wp:positionH>
          <wp:positionV relativeFrom="page">
            <wp:posOffset>577225</wp:posOffset>
          </wp:positionV>
          <wp:extent cx="3670935" cy="485140"/>
          <wp:effectExtent l="0" t="0" r="0" b="0"/>
          <wp:wrapSquare wrapText="bothSides"/>
          <wp:docPr id="308787085"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stretch>
                    <a:fillRect/>
                  </a:stretch>
                </pic:blipFill>
                <pic:spPr>
                  <a:xfrm>
                    <a:off x="0" y="0"/>
                    <a:ext cx="3670935" cy="48514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C1" w:rsidRDefault="00501BCC">
    <w:pPr>
      <w:spacing w:after="0" w:line="259" w:lineRule="auto"/>
      <w:ind w:left="-994" w:right="1913" w:firstLine="0"/>
      <w:jc w:val="left"/>
    </w:pPr>
    <w:r w:rsidRPr="00501BCC">
      <w:rPr>
        <w:noProof/>
      </w:rPr>
      <w:drawing>
        <wp:anchor distT="0" distB="0" distL="114300" distR="114300" simplePos="0" relativeHeight="251666432" behindDoc="0" locked="0" layoutInCell="1" allowOverlap="1">
          <wp:simplePos x="0" y="0"/>
          <wp:positionH relativeFrom="margin">
            <wp:posOffset>-5080</wp:posOffset>
          </wp:positionH>
          <wp:positionV relativeFrom="margin">
            <wp:posOffset>-863600</wp:posOffset>
          </wp:positionV>
          <wp:extent cx="4074795" cy="847725"/>
          <wp:effectExtent l="19050" t="0" r="1905" b="0"/>
          <wp:wrapSquare wrapText="bothSides"/>
          <wp:docPr id="2" name="Imagem 1"/>
          <wp:cNvGraphicFramePr/>
          <a:graphic xmlns:a="http://schemas.openxmlformats.org/drawingml/2006/main">
            <a:graphicData uri="http://schemas.openxmlformats.org/drawingml/2006/picture">
              <pic:pic xmlns:pic="http://schemas.openxmlformats.org/drawingml/2006/picture">
                <pic:nvPicPr>
                  <pic:cNvPr id="1556001471" name="Imagem 155600147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a:off x="0" y="0"/>
                    <a:ext cx="4074795" cy="847725"/>
                  </a:xfrm>
                  <a:prstGeom prst="rect">
                    <a:avLst/>
                  </a:prstGeom>
                </pic:spPr>
              </pic:pic>
            </a:graphicData>
          </a:graphic>
        </wp:anchor>
      </w:drawing>
    </w:r>
    <w:r w:rsidR="00E562C1" w:rsidRPr="001D215F">
      <w:rPr>
        <w:noProof/>
      </w:rPr>
      <w:drawing>
        <wp:anchor distT="0" distB="0" distL="114300" distR="114300" simplePos="0" relativeHeight="251662336" behindDoc="0" locked="0" layoutInCell="1" allowOverlap="1">
          <wp:simplePos x="0" y="0"/>
          <wp:positionH relativeFrom="column">
            <wp:posOffset>123990</wp:posOffset>
          </wp:positionH>
          <wp:positionV relativeFrom="paragraph">
            <wp:posOffset>-12700</wp:posOffset>
          </wp:positionV>
          <wp:extent cx="2782570" cy="590550"/>
          <wp:effectExtent l="19050" t="0" r="0" b="0"/>
          <wp:wrapThrough wrapText="bothSides">
            <wp:wrapPolygon edited="0">
              <wp:start x="0" y="0"/>
              <wp:lineTo x="0" y="20903"/>
              <wp:lineTo x="21442" y="20903"/>
              <wp:lineTo x="21442" y="0"/>
              <wp:lineTo x="0" y="0"/>
            </wp:wrapPolygon>
          </wp:wrapThrough>
          <wp:docPr id="17510126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2570" cy="59055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C1" w:rsidRDefault="00E562C1">
    <w:pPr>
      <w:spacing w:after="0" w:line="259" w:lineRule="auto"/>
      <w:ind w:left="-994" w:right="1913" w:firstLine="0"/>
      <w:jc w:val="left"/>
    </w:pPr>
    <w:r>
      <w:rPr>
        <w:noProof/>
      </w:rPr>
      <w:drawing>
        <wp:anchor distT="0" distB="0" distL="114300" distR="114300" simplePos="0" relativeHeight="251660288" behindDoc="0" locked="0" layoutInCell="1" allowOverlap="0">
          <wp:simplePos x="0" y="0"/>
          <wp:positionH relativeFrom="page">
            <wp:posOffset>2035175</wp:posOffset>
          </wp:positionH>
          <wp:positionV relativeFrom="page">
            <wp:posOffset>577225</wp:posOffset>
          </wp:positionV>
          <wp:extent cx="3670935" cy="485140"/>
          <wp:effectExtent l="0" t="0" r="0" b="0"/>
          <wp:wrapSquare wrapText="bothSides"/>
          <wp:docPr id="736664468"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stretch>
                    <a:fillRect/>
                  </a:stretch>
                </pic:blipFill>
                <pic:spPr>
                  <a:xfrm>
                    <a:off x="0" y="0"/>
                    <a:ext cx="3670935" cy="4851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0366"/>
    <w:multiLevelType w:val="multilevel"/>
    <w:tmpl w:val="1D8A8100"/>
    <w:lvl w:ilvl="0">
      <w:start w:val="3"/>
      <w:numFmt w:val="decimal"/>
      <w:lvlText w:val="%1"/>
      <w:lvlJc w:val="left"/>
      <w:pPr>
        <w:ind w:left="450" w:hanging="450"/>
      </w:pPr>
      <w:rPr>
        <w:rFonts w:hint="default"/>
      </w:rPr>
    </w:lvl>
    <w:lvl w:ilvl="1">
      <w:start w:val="7"/>
      <w:numFmt w:val="decimal"/>
      <w:lvlText w:val="%1.%2"/>
      <w:lvlJc w:val="left"/>
      <w:pPr>
        <w:ind w:left="532" w:hanging="450"/>
      </w:pPr>
      <w:rPr>
        <w:rFonts w:hint="default"/>
      </w:rPr>
    </w:lvl>
    <w:lvl w:ilvl="2">
      <w:start w:val="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1">
    <w:nsid w:val="01FD6AFF"/>
    <w:multiLevelType w:val="hybridMultilevel"/>
    <w:tmpl w:val="CE46F3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25475D"/>
    <w:multiLevelType w:val="multilevel"/>
    <w:tmpl w:val="E29AE38A"/>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44E5AA7"/>
    <w:multiLevelType w:val="multilevel"/>
    <w:tmpl w:val="6980BB3C"/>
    <w:lvl w:ilvl="0">
      <w:start w:val="7"/>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6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4">
    <w:nsid w:val="0CB51FE7"/>
    <w:multiLevelType w:val="hybridMultilevel"/>
    <w:tmpl w:val="0E60F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373676"/>
    <w:multiLevelType w:val="hybridMultilevel"/>
    <w:tmpl w:val="07F245B6"/>
    <w:lvl w:ilvl="0" w:tplc="A4EEC04A">
      <w:start w:val="9"/>
      <w:numFmt w:val="decimal"/>
      <w:lvlText w:val="%1."/>
      <w:lvlJc w:val="left"/>
      <w:pPr>
        <w:ind w:left="3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118D6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7DE3C9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9BAC20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DB009D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08EC3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48468A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70404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AAF1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nsid w:val="0D581B34"/>
    <w:multiLevelType w:val="multilevel"/>
    <w:tmpl w:val="EB5E3E22"/>
    <w:lvl w:ilvl="0">
      <w:start w:val="4"/>
      <w:numFmt w:val="decimal"/>
      <w:lvlText w:val="%1."/>
      <w:lvlJc w:val="left"/>
      <w:pPr>
        <w:ind w:left="393"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9"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7">
    <w:nsid w:val="109844AC"/>
    <w:multiLevelType w:val="multilevel"/>
    <w:tmpl w:val="7D6C18DA"/>
    <w:lvl w:ilvl="0">
      <w:start w:val="6"/>
      <w:numFmt w:val="decimal"/>
      <w:lvlText w:val="%1"/>
      <w:lvlJc w:val="left"/>
      <w:pPr>
        <w:ind w:left="360" w:hanging="360"/>
      </w:pPr>
      <w:rPr>
        <w:rFonts w:hint="default"/>
      </w:rPr>
    </w:lvl>
    <w:lvl w:ilvl="1">
      <w:start w:val="2"/>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8">
    <w:nsid w:val="11A63AE7"/>
    <w:multiLevelType w:val="multilevel"/>
    <w:tmpl w:val="BF1E8438"/>
    <w:lvl w:ilvl="0">
      <w:start w:val="8"/>
      <w:numFmt w:val="decimal"/>
      <w:lvlText w:val="%1."/>
      <w:lvlJc w:val="left"/>
      <w:pPr>
        <w:ind w:left="3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12D36EBC"/>
    <w:multiLevelType w:val="hybridMultilevel"/>
    <w:tmpl w:val="FCA60BE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141D62F7"/>
    <w:multiLevelType w:val="hybridMultilevel"/>
    <w:tmpl w:val="C9A66E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B7F7A89"/>
    <w:multiLevelType w:val="hybridMultilevel"/>
    <w:tmpl w:val="4B3EDBE6"/>
    <w:lvl w:ilvl="0" w:tplc="88FA7FD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56360F"/>
    <w:multiLevelType w:val="hybridMultilevel"/>
    <w:tmpl w:val="372E5F8C"/>
    <w:lvl w:ilvl="0" w:tplc="0772E33E">
      <w:start w:val="1"/>
      <w:numFmt w:val="decimal"/>
      <w:lvlText w:val="%1."/>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2E89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742A9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B6C00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F4A18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B889B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D2506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67BA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40623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203972DA"/>
    <w:multiLevelType w:val="hybridMultilevel"/>
    <w:tmpl w:val="A92436EC"/>
    <w:lvl w:ilvl="0" w:tplc="8650273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BE64F8">
      <w:start w:val="1"/>
      <w:numFmt w:val="lowerLetter"/>
      <w:lvlText w:val="%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38BE74">
      <w:start w:val="1"/>
      <w:numFmt w:val="lowerLetter"/>
      <w:lvlRestart w:val="0"/>
      <w:lvlText w:val="%3)"/>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78CF32">
      <w:start w:val="1"/>
      <w:numFmt w:val="decimal"/>
      <w:lvlText w:val="%4"/>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3A98C4">
      <w:start w:val="1"/>
      <w:numFmt w:val="lowerLetter"/>
      <w:lvlText w:val="%5"/>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E08B4A">
      <w:start w:val="1"/>
      <w:numFmt w:val="lowerRoman"/>
      <w:lvlText w:val="%6"/>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608944">
      <w:start w:val="1"/>
      <w:numFmt w:val="decimal"/>
      <w:lvlText w:val="%7"/>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C676B0">
      <w:start w:val="1"/>
      <w:numFmt w:val="lowerLetter"/>
      <w:lvlText w:val="%8"/>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788E40">
      <w:start w:val="1"/>
      <w:numFmt w:val="lowerRoman"/>
      <w:lvlText w:val="%9"/>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nsid w:val="232C0F29"/>
    <w:multiLevelType w:val="multilevel"/>
    <w:tmpl w:val="744268AA"/>
    <w:lvl w:ilvl="0">
      <w:start w:val="1"/>
      <w:numFmt w:val="bullet"/>
      <w:lvlText w:val=""/>
      <w:lvlJc w:val="left"/>
      <w:pPr>
        <w:ind w:left="426"/>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nsid w:val="23506862"/>
    <w:multiLevelType w:val="multilevel"/>
    <w:tmpl w:val="D2B865B2"/>
    <w:lvl w:ilvl="0">
      <w:start w:val="7"/>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16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nsid w:val="24C95A70"/>
    <w:multiLevelType w:val="hybridMultilevel"/>
    <w:tmpl w:val="7AA0F1EE"/>
    <w:lvl w:ilvl="0" w:tplc="D0A257FE">
      <w:start w:val="1"/>
      <w:numFmt w:val="lowerLetter"/>
      <w:lvlText w:val="%1)"/>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C0FC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36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6AF2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C8F4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643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BAC9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A00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04BC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2529482B"/>
    <w:multiLevelType w:val="hybridMultilevel"/>
    <w:tmpl w:val="B7CA5AAC"/>
    <w:lvl w:ilvl="0" w:tplc="0416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7F351A9"/>
    <w:multiLevelType w:val="hybridMultilevel"/>
    <w:tmpl w:val="0FAEDEA2"/>
    <w:lvl w:ilvl="0" w:tplc="8512684C">
      <w:start w:val="1"/>
      <w:numFmt w:val="lowerLetter"/>
      <w:lvlText w:val="%1)"/>
      <w:lvlJc w:val="left"/>
      <w:pPr>
        <w:ind w:left="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CCDE0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46CEE6">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DC9E4E">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527456">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E68558">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AA5B5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64601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EAD7C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29CB135B"/>
    <w:multiLevelType w:val="hybridMultilevel"/>
    <w:tmpl w:val="9ECECBE6"/>
    <w:lvl w:ilvl="0" w:tplc="E4BA69F6">
      <w:start w:val="1"/>
      <w:numFmt w:val="decimal"/>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4CF344">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9E8516">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8C2C8E">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5650FE">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782AD8">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A0F29C">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A8F634">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4037DA">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2E023B77"/>
    <w:multiLevelType w:val="multilevel"/>
    <w:tmpl w:val="675A7D02"/>
    <w:lvl w:ilvl="0">
      <w:start w:val="8"/>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6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21">
    <w:nsid w:val="2E8D1B88"/>
    <w:multiLevelType w:val="multilevel"/>
    <w:tmpl w:val="5224B03A"/>
    <w:lvl w:ilvl="0">
      <w:start w:val="8"/>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6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22">
    <w:nsid w:val="2FF20131"/>
    <w:multiLevelType w:val="hybridMultilevel"/>
    <w:tmpl w:val="A746B5D0"/>
    <w:lvl w:ilvl="0" w:tplc="68782AFE">
      <w:numFmt w:val="bullet"/>
      <w:lvlText w:val="☐"/>
      <w:lvlJc w:val="left"/>
      <w:pPr>
        <w:ind w:left="120" w:hanging="241"/>
      </w:pPr>
      <w:rPr>
        <w:rFonts w:ascii="MS PGothic" w:eastAsia="MS PGothic" w:hAnsi="MS PGothic" w:cs="MS PGothic" w:hint="default"/>
        <w:b w:val="0"/>
        <w:bCs w:val="0"/>
        <w:i w:val="0"/>
        <w:iCs w:val="0"/>
        <w:spacing w:val="0"/>
        <w:w w:val="99"/>
        <w:sz w:val="22"/>
        <w:szCs w:val="22"/>
        <w:lang w:val="pt-PT" w:eastAsia="en-US" w:bidi="ar-SA"/>
      </w:rPr>
    </w:lvl>
    <w:lvl w:ilvl="1" w:tplc="DD94064A">
      <w:numFmt w:val="bullet"/>
      <w:lvlText w:val="•"/>
      <w:lvlJc w:val="left"/>
      <w:pPr>
        <w:ind w:left="246" w:hanging="241"/>
      </w:pPr>
      <w:rPr>
        <w:rFonts w:hint="default"/>
        <w:lang w:val="pt-PT" w:eastAsia="en-US" w:bidi="ar-SA"/>
      </w:rPr>
    </w:lvl>
    <w:lvl w:ilvl="2" w:tplc="C95439D2">
      <w:numFmt w:val="bullet"/>
      <w:lvlText w:val="•"/>
      <w:lvlJc w:val="left"/>
      <w:pPr>
        <w:ind w:left="372" w:hanging="241"/>
      </w:pPr>
      <w:rPr>
        <w:rFonts w:hint="default"/>
        <w:lang w:val="pt-PT" w:eastAsia="en-US" w:bidi="ar-SA"/>
      </w:rPr>
    </w:lvl>
    <w:lvl w:ilvl="3" w:tplc="9BFA6D66">
      <w:numFmt w:val="bullet"/>
      <w:lvlText w:val="•"/>
      <w:lvlJc w:val="left"/>
      <w:pPr>
        <w:ind w:left="498" w:hanging="241"/>
      </w:pPr>
      <w:rPr>
        <w:rFonts w:hint="default"/>
        <w:lang w:val="pt-PT" w:eastAsia="en-US" w:bidi="ar-SA"/>
      </w:rPr>
    </w:lvl>
    <w:lvl w:ilvl="4" w:tplc="559C9656">
      <w:numFmt w:val="bullet"/>
      <w:lvlText w:val="•"/>
      <w:lvlJc w:val="left"/>
      <w:pPr>
        <w:ind w:left="624" w:hanging="241"/>
      </w:pPr>
      <w:rPr>
        <w:rFonts w:hint="default"/>
        <w:lang w:val="pt-PT" w:eastAsia="en-US" w:bidi="ar-SA"/>
      </w:rPr>
    </w:lvl>
    <w:lvl w:ilvl="5" w:tplc="ED58F89E">
      <w:numFmt w:val="bullet"/>
      <w:lvlText w:val="•"/>
      <w:lvlJc w:val="left"/>
      <w:pPr>
        <w:ind w:left="750" w:hanging="241"/>
      </w:pPr>
      <w:rPr>
        <w:rFonts w:hint="default"/>
        <w:lang w:val="pt-PT" w:eastAsia="en-US" w:bidi="ar-SA"/>
      </w:rPr>
    </w:lvl>
    <w:lvl w:ilvl="6" w:tplc="81868C82">
      <w:numFmt w:val="bullet"/>
      <w:lvlText w:val="•"/>
      <w:lvlJc w:val="left"/>
      <w:pPr>
        <w:ind w:left="876" w:hanging="241"/>
      </w:pPr>
      <w:rPr>
        <w:rFonts w:hint="default"/>
        <w:lang w:val="pt-PT" w:eastAsia="en-US" w:bidi="ar-SA"/>
      </w:rPr>
    </w:lvl>
    <w:lvl w:ilvl="7" w:tplc="E55C86D2">
      <w:numFmt w:val="bullet"/>
      <w:lvlText w:val="•"/>
      <w:lvlJc w:val="left"/>
      <w:pPr>
        <w:ind w:left="1002" w:hanging="241"/>
      </w:pPr>
      <w:rPr>
        <w:rFonts w:hint="default"/>
        <w:lang w:val="pt-PT" w:eastAsia="en-US" w:bidi="ar-SA"/>
      </w:rPr>
    </w:lvl>
    <w:lvl w:ilvl="8" w:tplc="85267A44">
      <w:numFmt w:val="bullet"/>
      <w:lvlText w:val="•"/>
      <w:lvlJc w:val="left"/>
      <w:pPr>
        <w:ind w:left="1128" w:hanging="241"/>
      </w:pPr>
      <w:rPr>
        <w:rFonts w:hint="default"/>
        <w:lang w:val="pt-PT" w:eastAsia="en-US" w:bidi="ar-SA"/>
      </w:rPr>
    </w:lvl>
  </w:abstractNum>
  <w:abstractNum w:abstractNumId="23">
    <w:nsid w:val="335622A1"/>
    <w:multiLevelType w:val="hybridMultilevel"/>
    <w:tmpl w:val="87FAFEBC"/>
    <w:lvl w:ilvl="0" w:tplc="3EB8A9D4">
      <w:start w:val="3"/>
      <w:numFmt w:val="lowerLetter"/>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9E2320">
      <w:start w:val="1"/>
      <w:numFmt w:val="lowerLetter"/>
      <w:lvlText w:val="%2"/>
      <w:lvlJc w:val="left"/>
      <w:pPr>
        <w:ind w:left="1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38C3CE">
      <w:start w:val="1"/>
      <w:numFmt w:val="lowerRoman"/>
      <w:lvlText w:val="%3"/>
      <w:lvlJc w:val="left"/>
      <w:pPr>
        <w:ind w:left="1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4E12D2">
      <w:start w:val="1"/>
      <w:numFmt w:val="decimal"/>
      <w:lvlText w:val="%4"/>
      <w:lvlJc w:val="left"/>
      <w:pPr>
        <w:ind w:left="2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8EE882">
      <w:start w:val="1"/>
      <w:numFmt w:val="lowerLetter"/>
      <w:lvlText w:val="%5"/>
      <w:lvlJc w:val="left"/>
      <w:pPr>
        <w:ind w:left="3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F4F5FC">
      <w:start w:val="1"/>
      <w:numFmt w:val="lowerRoman"/>
      <w:lvlText w:val="%6"/>
      <w:lvlJc w:val="left"/>
      <w:pPr>
        <w:ind w:left="3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125350">
      <w:start w:val="1"/>
      <w:numFmt w:val="decimal"/>
      <w:lvlText w:val="%7"/>
      <w:lvlJc w:val="left"/>
      <w:pPr>
        <w:ind w:left="4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40D00E">
      <w:start w:val="1"/>
      <w:numFmt w:val="lowerLetter"/>
      <w:lvlText w:val="%8"/>
      <w:lvlJc w:val="left"/>
      <w:pPr>
        <w:ind w:left="5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DCCCD6">
      <w:start w:val="1"/>
      <w:numFmt w:val="lowerRoman"/>
      <w:lvlText w:val="%9"/>
      <w:lvlJc w:val="left"/>
      <w:pPr>
        <w:ind w:left="6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337604A5"/>
    <w:multiLevelType w:val="hybridMultilevel"/>
    <w:tmpl w:val="D93A260E"/>
    <w:lvl w:ilvl="0" w:tplc="43E65756">
      <w:numFmt w:val="bullet"/>
      <w:lvlText w:val="☐"/>
      <w:lvlJc w:val="left"/>
      <w:pPr>
        <w:ind w:left="425" w:hanging="300"/>
      </w:pPr>
      <w:rPr>
        <w:rFonts w:ascii="MS PGothic" w:eastAsia="MS PGothic" w:hAnsi="MS PGothic" w:cs="MS PGothic" w:hint="default"/>
        <w:b w:val="0"/>
        <w:bCs w:val="0"/>
        <w:i w:val="0"/>
        <w:iCs w:val="0"/>
        <w:spacing w:val="0"/>
        <w:w w:val="100"/>
        <w:sz w:val="24"/>
        <w:szCs w:val="24"/>
        <w:lang w:val="pt-PT" w:eastAsia="en-US" w:bidi="ar-SA"/>
      </w:rPr>
    </w:lvl>
    <w:lvl w:ilvl="1" w:tplc="E9BEA6D4">
      <w:numFmt w:val="bullet"/>
      <w:lvlText w:val="•"/>
      <w:lvlJc w:val="left"/>
      <w:pPr>
        <w:ind w:left="616" w:hanging="300"/>
      </w:pPr>
      <w:rPr>
        <w:rFonts w:hint="default"/>
        <w:lang w:val="pt-PT" w:eastAsia="en-US" w:bidi="ar-SA"/>
      </w:rPr>
    </w:lvl>
    <w:lvl w:ilvl="2" w:tplc="C1E4D502">
      <w:numFmt w:val="bullet"/>
      <w:lvlText w:val="•"/>
      <w:lvlJc w:val="left"/>
      <w:pPr>
        <w:ind w:left="812" w:hanging="300"/>
      </w:pPr>
      <w:rPr>
        <w:rFonts w:hint="default"/>
        <w:lang w:val="pt-PT" w:eastAsia="en-US" w:bidi="ar-SA"/>
      </w:rPr>
    </w:lvl>
    <w:lvl w:ilvl="3" w:tplc="2FF42CB6">
      <w:numFmt w:val="bullet"/>
      <w:lvlText w:val="•"/>
      <w:lvlJc w:val="left"/>
      <w:pPr>
        <w:ind w:left="1008" w:hanging="300"/>
      </w:pPr>
      <w:rPr>
        <w:rFonts w:hint="default"/>
        <w:lang w:val="pt-PT" w:eastAsia="en-US" w:bidi="ar-SA"/>
      </w:rPr>
    </w:lvl>
    <w:lvl w:ilvl="4" w:tplc="BD1C53D8">
      <w:numFmt w:val="bullet"/>
      <w:lvlText w:val="•"/>
      <w:lvlJc w:val="left"/>
      <w:pPr>
        <w:ind w:left="1204" w:hanging="300"/>
      </w:pPr>
      <w:rPr>
        <w:rFonts w:hint="default"/>
        <w:lang w:val="pt-PT" w:eastAsia="en-US" w:bidi="ar-SA"/>
      </w:rPr>
    </w:lvl>
    <w:lvl w:ilvl="5" w:tplc="1E6C8952">
      <w:numFmt w:val="bullet"/>
      <w:lvlText w:val="•"/>
      <w:lvlJc w:val="left"/>
      <w:pPr>
        <w:ind w:left="1400" w:hanging="300"/>
      </w:pPr>
      <w:rPr>
        <w:rFonts w:hint="default"/>
        <w:lang w:val="pt-PT" w:eastAsia="en-US" w:bidi="ar-SA"/>
      </w:rPr>
    </w:lvl>
    <w:lvl w:ilvl="6" w:tplc="8DBE4C04">
      <w:numFmt w:val="bullet"/>
      <w:lvlText w:val="•"/>
      <w:lvlJc w:val="left"/>
      <w:pPr>
        <w:ind w:left="1596" w:hanging="300"/>
      </w:pPr>
      <w:rPr>
        <w:rFonts w:hint="default"/>
        <w:lang w:val="pt-PT" w:eastAsia="en-US" w:bidi="ar-SA"/>
      </w:rPr>
    </w:lvl>
    <w:lvl w:ilvl="7" w:tplc="B5261C74">
      <w:numFmt w:val="bullet"/>
      <w:lvlText w:val="•"/>
      <w:lvlJc w:val="left"/>
      <w:pPr>
        <w:ind w:left="1792" w:hanging="300"/>
      </w:pPr>
      <w:rPr>
        <w:rFonts w:hint="default"/>
        <w:lang w:val="pt-PT" w:eastAsia="en-US" w:bidi="ar-SA"/>
      </w:rPr>
    </w:lvl>
    <w:lvl w:ilvl="8" w:tplc="E1FAD158">
      <w:numFmt w:val="bullet"/>
      <w:lvlText w:val="•"/>
      <w:lvlJc w:val="left"/>
      <w:pPr>
        <w:ind w:left="1988" w:hanging="300"/>
      </w:pPr>
      <w:rPr>
        <w:rFonts w:hint="default"/>
        <w:lang w:val="pt-PT" w:eastAsia="en-US" w:bidi="ar-SA"/>
      </w:rPr>
    </w:lvl>
  </w:abstractNum>
  <w:abstractNum w:abstractNumId="25">
    <w:nsid w:val="33A5090D"/>
    <w:multiLevelType w:val="multilevel"/>
    <w:tmpl w:val="CBC0260E"/>
    <w:lvl w:ilvl="0">
      <w:start w:val="11"/>
      <w:numFmt w:val="decimal"/>
      <w:lvlText w:val="%1."/>
      <w:lvlJc w:val="left"/>
      <w:pPr>
        <w:ind w:left="5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33A927CC"/>
    <w:multiLevelType w:val="multilevel"/>
    <w:tmpl w:val="7B027F2C"/>
    <w:lvl w:ilvl="0">
      <w:start w:val="1"/>
      <w:numFmt w:val="decimal"/>
      <w:lvlText w:val="%1."/>
      <w:lvlJc w:val="left"/>
      <w:pPr>
        <w:ind w:left="393"/>
      </w:pPr>
      <w:rPr>
        <w:rFonts w:ascii="Segoe UI" w:eastAsia="Calibri" w:hAnsi="Segoe UI" w:cs="Segoe U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5"/>
      </w:pPr>
      <w:rPr>
        <w:rFonts w:ascii="Segoe UI" w:eastAsia="Calibri" w:hAnsi="Segoe UI" w:cs="Segoe UI" w:hint="default"/>
        <w:b w:val="0"/>
        <w:i w:val="0"/>
        <w:strike w:val="0"/>
        <w:dstrike w:val="0"/>
        <w:color w:val="000000"/>
        <w:sz w:val="22"/>
        <w:szCs w:val="24"/>
        <w:u w:val="none" w:color="000000"/>
        <w:bdr w:val="none" w:sz="0" w:space="0" w:color="auto"/>
        <w:shd w:val="clear" w:color="auto" w:fill="auto"/>
        <w:vertAlign w:val="baseline"/>
      </w:rPr>
    </w:lvl>
    <w:lvl w:ilvl="2">
      <w:start w:val="1"/>
      <w:numFmt w:val="lowerLetter"/>
      <w:lvlText w:val="%3)"/>
      <w:lvlJc w:val="left"/>
      <w:pPr>
        <w:ind w:left="1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39ED0BDD"/>
    <w:multiLevelType w:val="hybridMultilevel"/>
    <w:tmpl w:val="AEF09A36"/>
    <w:lvl w:ilvl="0" w:tplc="75024096">
      <w:numFmt w:val="bullet"/>
      <w:lvlText w:val="☐"/>
      <w:lvlJc w:val="left"/>
      <w:pPr>
        <w:ind w:left="425" w:hanging="300"/>
      </w:pPr>
      <w:rPr>
        <w:rFonts w:ascii="MS PGothic" w:eastAsia="MS PGothic" w:hAnsi="MS PGothic" w:cs="MS PGothic" w:hint="default"/>
        <w:b w:val="0"/>
        <w:bCs w:val="0"/>
        <w:i w:val="0"/>
        <w:iCs w:val="0"/>
        <w:spacing w:val="0"/>
        <w:w w:val="100"/>
        <w:sz w:val="24"/>
        <w:szCs w:val="24"/>
        <w:lang w:val="pt-PT" w:eastAsia="en-US" w:bidi="ar-SA"/>
      </w:rPr>
    </w:lvl>
    <w:lvl w:ilvl="1" w:tplc="1592E56E">
      <w:numFmt w:val="bullet"/>
      <w:lvlText w:val="•"/>
      <w:lvlJc w:val="left"/>
      <w:pPr>
        <w:ind w:left="616" w:hanging="300"/>
      </w:pPr>
      <w:rPr>
        <w:rFonts w:hint="default"/>
        <w:lang w:val="pt-PT" w:eastAsia="en-US" w:bidi="ar-SA"/>
      </w:rPr>
    </w:lvl>
    <w:lvl w:ilvl="2" w:tplc="52ECB442">
      <w:numFmt w:val="bullet"/>
      <w:lvlText w:val="•"/>
      <w:lvlJc w:val="left"/>
      <w:pPr>
        <w:ind w:left="812" w:hanging="300"/>
      </w:pPr>
      <w:rPr>
        <w:rFonts w:hint="default"/>
        <w:lang w:val="pt-PT" w:eastAsia="en-US" w:bidi="ar-SA"/>
      </w:rPr>
    </w:lvl>
    <w:lvl w:ilvl="3" w:tplc="FA34282C">
      <w:numFmt w:val="bullet"/>
      <w:lvlText w:val="•"/>
      <w:lvlJc w:val="left"/>
      <w:pPr>
        <w:ind w:left="1008" w:hanging="300"/>
      </w:pPr>
      <w:rPr>
        <w:rFonts w:hint="default"/>
        <w:lang w:val="pt-PT" w:eastAsia="en-US" w:bidi="ar-SA"/>
      </w:rPr>
    </w:lvl>
    <w:lvl w:ilvl="4" w:tplc="9F9494CA">
      <w:numFmt w:val="bullet"/>
      <w:lvlText w:val="•"/>
      <w:lvlJc w:val="left"/>
      <w:pPr>
        <w:ind w:left="1204" w:hanging="300"/>
      </w:pPr>
      <w:rPr>
        <w:rFonts w:hint="default"/>
        <w:lang w:val="pt-PT" w:eastAsia="en-US" w:bidi="ar-SA"/>
      </w:rPr>
    </w:lvl>
    <w:lvl w:ilvl="5" w:tplc="9BB4C43C">
      <w:numFmt w:val="bullet"/>
      <w:lvlText w:val="•"/>
      <w:lvlJc w:val="left"/>
      <w:pPr>
        <w:ind w:left="1400" w:hanging="300"/>
      </w:pPr>
      <w:rPr>
        <w:rFonts w:hint="default"/>
        <w:lang w:val="pt-PT" w:eastAsia="en-US" w:bidi="ar-SA"/>
      </w:rPr>
    </w:lvl>
    <w:lvl w:ilvl="6" w:tplc="E61A2B16">
      <w:numFmt w:val="bullet"/>
      <w:lvlText w:val="•"/>
      <w:lvlJc w:val="left"/>
      <w:pPr>
        <w:ind w:left="1596" w:hanging="300"/>
      </w:pPr>
      <w:rPr>
        <w:rFonts w:hint="default"/>
        <w:lang w:val="pt-PT" w:eastAsia="en-US" w:bidi="ar-SA"/>
      </w:rPr>
    </w:lvl>
    <w:lvl w:ilvl="7" w:tplc="6B8A0352">
      <w:numFmt w:val="bullet"/>
      <w:lvlText w:val="•"/>
      <w:lvlJc w:val="left"/>
      <w:pPr>
        <w:ind w:left="1792" w:hanging="300"/>
      </w:pPr>
      <w:rPr>
        <w:rFonts w:hint="default"/>
        <w:lang w:val="pt-PT" w:eastAsia="en-US" w:bidi="ar-SA"/>
      </w:rPr>
    </w:lvl>
    <w:lvl w:ilvl="8" w:tplc="C9A8C880">
      <w:numFmt w:val="bullet"/>
      <w:lvlText w:val="•"/>
      <w:lvlJc w:val="left"/>
      <w:pPr>
        <w:ind w:left="1988" w:hanging="300"/>
      </w:pPr>
      <w:rPr>
        <w:rFonts w:hint="default"/>
        <w:lang w:val="pt-PT" w:eastAsia="en-US" w:bidi="ar-SA"/>
      </w:rPr>
    </w:lvl>
  </w:abstractNum>
  <w:abstractNum w:abstractNumId="28">
    <w:nsid w:val="40F526D7"/>
    <w:multiLevelType w:val="hybridMultilevel"/>
    <w:tmpl w:val="99A0F55E"/>
    <w:lvl w:ilvl="0" w:tplc="BB0A093A">
      <w:start w:val="3"/>
      <w:numFmt w:val="lowerLetter"/>
      <w:lvlText w:val="%1)"/>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5621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44AF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980C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44ED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44A0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8437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3C8B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06AC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45B87441"/>
    <w:multiLevelType w:val="multilevel"/>
    <w:tmpl w:val="6930D04E"/>
    <w:lvl w:ilvl="0">
      <w:start w:val="10"/>
      <w:numFmt w:val="decimal"/>
      <w:lvlText w:val="%1."/>
      <w:lvlJc w:val="left"/>
      <w:pPr>
        <w:ind w:left="5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nsid w:val="46CA6E22"/>
    <w:multiLevelType w:val="hybridMultilevel"/>
    <w:tmpl w:val="CBECCA9A"/>
    <w:lvl w:ilvl="0" w:tplc="FDA2B424">
      <w:start w:val="1"/>
      <w:numFmt w:val="lowerLetter"/>
      <w:lvlText w:val="%1)"/>
      <w:lvlJc w:val="left"/>
      <w:pPr>
        <w:ind w:left="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82E9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9C59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7A44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5809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921B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8C82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E65C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6AC1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471C4340"/>
    <w:multiLevelType w:val="multilevel"/>
    <w:tmpl w:val="719CCB10"/>
    <w:lvl w:ilvl="0">
      <w:start w:val="5"/>
      <w:numFmt w:val="decimal"/>
      <w:lvlText w:val="%1"/>
      <w:lvlJc w:val="left"/>
      <w:pPr>
        <w:ind w:left="360" w:hanging="360"/>
      </w:pPr>
      <w:rPr>
        <w:rFonts w:hint="default"/>
      </w:rPr>
    </w:lvl>
    <w:lvl w:ilvl="1">
      <w:start w:val="7"/>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1050" w:hanging="108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730" w:hanging="1800"/>
      </w:pPr>
      <w:rPr>
        <w:rFonts w:hint="default"/>
      </w:rPr>
    </w:lvl>
    <w:lvl w:ilvl="8">
      <w:start w:val="1"/>
      <w:numFmt w:val="decimal"/>
      <w:lvlText w:val="%1.%2.%3.%4.%5.%6.%7.%8.%9"/>
      <w:lvlJc w:val="left"/>
      <w:pPr>
        <w:ind w:left="1720" w:hanging="1800"/>
      </w:pPr>
      <w:rPr>
        <w:rFonts w:hint="default"/>
      </w:rPr>
    </w:lvl>
  </w:abstractNum>
  <w:abstractNum w:abstractNumId="32">
    <w:nsid w:val="4AB4317E"/>
    <w:multiLevelType w:val="hybridMultilevel"/>
    <w:tmpl w:val="C158E0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nsid w:val="4AE14B83"/>
    <w:multiLevelType w:val="hybridMultilevel"/>
    <w:tmpl w:val="6B901374"/>
    <w:lvl w:ilvl="0" w:tplc="B032E3B8">
      <w:start w:val="1"/>
      <w:numFmt w:val="lowerLetter"/>
      <w:lvlText w:val="%1)"/>
      <w:lvlJc w:val="left"/>
      <w:pPr>
        <w:ind w:left="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A456F8">
      <w:start w:val="1"/>
      <w:numFmt w:val="lowerLetter"/>
      <w:lvlText w:val="%2"/>
      <w:lvlJc w:val="left"/>
      <w:pPr>
        <w:ind w:left="1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80FD4">
      <w:start w:val="1"/>
      <w:numFmt w:val="lowerRoman"/>
      <w:lvlText w:val="%3"/>
      <w:lvlJc w:val="left"/>
      <w:pPr>
        <w:ind w:left="1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12EBAC">
      <w:start w:val="1"/>
      <w:numFmt w:val="decimal"/>
      <w:lvlText w:val="%4"/>
      <w:lvlJc w:val="left"/>
      <w:pPr>
        <w:ind w:left="2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F4A1DA">
      <w:start w:val="1"/>
      <w:numFmt w:val="lowerLetter"/>
      <w:lvlText w:val="%5"/>
      <w:lvlJc w:val="left"/>
      <w:pPr>
        <w:ind w:left="3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C8F6B0">
      <w:start w:val="1"/>
      <w:numFmt w:val="lowerRoman"/>
      <w:lvlText w:val="%6"/>
      <w:lvlJc w:val="left"/>
      <w:pPr>
        <w:ind w:left="4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587704">
      <w:start w:val="1"/>
      <w:numFmt w:val="decimal"/>
      <w:lvlText w:val="%7"/>
      <w:lvlJc w:val="left"/>
      <w:pPr>
        <w:ind w:left="4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42465E">
      <w:start w:val="1"/>
      <w:numFmt w:val="lowerLetter"/>
      <w:lvlText w:val="%8"/>
      <w:lvlJc w:val="left"/>
      <w:pPr>
        <w:ind w:left="5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5EF4A0">
      <w:start w:val="1"/>
      <w:numFmt w:val="lowerRoman"/>
      <w:lvlText w:val="%9"/>
      <w:lvlJc w:val="left"/>
      <w:pPr>
        <w:ind w:left="6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4C3F582C"/>
    <w:multiLevelType w:val="hybridMultilevel"/>
    <w:tmpl w:val="8EE44CCE"/>
    <w:lvl w:ilvl="0" w:tplc="FEF49A12">
      <w:start w:val="1"/>
      <w:numFmt w:val="lowerLetter"/>
      <w:lvlText w:val="%1)"/>
      <w:lvlJc w:val="left"/>
      <w:pPr>
        <w:ind w:left="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404538">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A6E6A2">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80797E">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20AE3E">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68DC72">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6E9644">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E065A4">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10E804">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nsid w:val="4D755565"/>
    <w:multiLevelType w:val="hybridMultilevel"/>
    <w:tmpl w:val="8C923F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E432391"/>
    <w:multiLevelType w:val="hybridMultilevel"/>
    <w:tmpl w:val="6F3CC5E6"/>
    <w:lvl w:ilvl="0" w:tplc="A970D980">
      <w:start w:val="1"/>
      <w:numFmt w:val="lowerLetter"/>
      <w:lvlText w:val="%1)"/>
      <w:lvlJc w:val="left"/>
      <w:pPr>
        <w:ind w:left="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C0F8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CCA2B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EA62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2CF0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68EF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0EFF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8CA8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444B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nsid w:val="53D0297C"/>
    <w:multiLevelType w:val="hybridMultilevel"/>
    <w:tmpl w:val="55F05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4866271"/>
    <w:multiLevelType w:val="hybridMultilevel"/>
    <w:tmpl w:val="BABE8AB6"/>
    <w:lvl w:ilvl="0" w:tplc="6ED2DB82">
      <w:start w:val="1"/>
      <w:numFmt w:val="decimal"/>
      <w:lvlText w:val="%1"/>
      <w:lvlJc w:val="left"/>
      <w:pPr>
        <w:ind w:left="864"/>
      </w:pPr>
      <w:rPr>
        <w:rFonts w:hint="default"/>
        <w:b w:val="0"/>
        <w:i w:val="0"/>
        <w:strike w:val="0"/>
        <w:dstrike w:val="0"/>
        <w:color w:val="000000"/>
        <w:sz w:val="24"/>
        <w:szCs w:val="24"/>
        <w:u w:val="none" w:color="000000"/>
        <w:bdr w:val="none" w:sz="0" w:space="0" w:color="auto"/>
        <w:shd w:val="clear" w:color="auto" w:fill="auto"/>
        <w:vertAlign w:val="baseline"/>
      </w:rPr>
    </w:lvl>
    <w:lvl w:ilvl="1" w:tplc="CA2466B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8E8B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6E449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86BA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FCF67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6E223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4C613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A897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nsid w:val="559217D3"/>
    <w:multiLevelType w:val="hybridMultilevel"/>
    <w:tmpl w:val="4258B550"/>
    <w:lvl w:ilvl="0" w:tplc="6C788FF4">
      <w:numFmt w:val="bullet"/>
      <w:lvlText w:val="☐"/>
      <w:lvlJc w:val="left"/>
      <w:pPr>
        <w:ind w:left="115" w:hanging="241"/>
      </w:pPr>
      <w:rPr>
        <w:rFonts w:ascii="MS PGothic" w:eastAsia="MS PGothic" w:hAnsi="MS PGothic" w:cs="MS PGothic" w:hint="default"/>
        <w:b w:val="0"/>
        <w:bCs w:val="0"/>
        <w:i w:val="0"/>
        <w:iCs w:val="0"/>
        <w:spacing w:val="0"/>
        <w:w w:val="99"/>
        <w:sz w:val="22"/>
        <w:szCs w:val="22"/>
        <w:lang w:val="pt-PT" w:eastAsia="en-US" w:bidi="ar-SA"/>
      </w:rPr>
    </w:lvl>
    <w:lvl w:ilvl="1" w:tplc="18E44792">
      <w:numFmt w:val="bullet"/>
      <w:lvlText w:val="•"/>
      <w:lvlJc w:val="left"/>
      <w:pPr>
        <w:ind w:left="258" w:hanging="241"/>
      </w:pPr>
      <w:rPr>
        <w:rFonts w:hint="default"/>
        <w:lang w:val="pt-PT" w:eastAsia="en-US" w:bidi="ar-SA"/>
      </w:rPr>
    </w:lvl>
    <w:lvl w:ilvl="2" w:tplc="021C2828">
      <w:numFmt w:val="bullet"/>
      <w:lvlText w:val="•"/>
      <w:lvlJc w:val="left"/>
      <w:pPr>
        <w:ind w:left="396" w:hanging="241"/>
      </w:pPr>
      <w:rPr>
        <w:rFonts w:hint="default"/>
        <w:lang w:val="pt-PT" w:eastAsia="en-US" w:bidi="ar-SA"/>
      </w:rPr>
    </w:lvl>
    <w:lvl w:ilvl="3" w:tplc="CC8E1C80">
      <w:numFmt w:val="bullet"/>
      <w:lvlText w:val="•"/>
      <w:lvlJc w:val="left"/>
      <w:pPr>
        <w:ind w:left="534" w:hanging="241"/>
      </w:pPr>
      <w:rPr>
        <w:rFonts w:hint="default"/>
        <w:lang w:val="pt-PT" w:eastAsia="en-US" w:bidi="ar-SA"/>
      </w:rPr>
    </w:lvl>
    <w:lvl w:ilvl="4" w:tplc="AE42A1F6">
      <w:numFmt w:val="bullet"/>
      <w:lvlText w:val="•"/>
      <w:lvlJc w:val="left"/>
      <w:pPr>
        <w:ind w:left="672" w:hanging="241"/>
      </w:pPr>
      <w:rPr>
        <w:rFonts w:hint="default"/>
        <w:lang w:val="pt-PT" w:eastAsia="en-US" w:bidi="ar-SA"/>
      </w:rPr>
    </w:lvl>
    <w:lvl w:ilvl="5" w:tplc="04E401F6">
      <w:numFmt w:val="bullet"/>
      <w:lvlText w:val="•"/>
      <w:lvlJc w:val="left"/>
      <w:pPr>
        <w:ind w:left="810" w:hanging="241"/>
      </w:pPr>
      <w:rPr>
        <w:rFonts w:hint="default"/>
        <w:lang w:val="pt-PT" w:eastAsia="en-US" w:bidi="ar-SA"/>
      </w:rPr>
    </w:lvl>
    <w:lvl w:ilvl="6" w:tplc="7F3EFB58">
      <w:numFmt w:val="bullet"/>
      <w:lvlText w:val="•"/>
      <w:lvlJc w:val="left"/>
      <w:pPr>
        <w:ind w:left="948" w:hanging="241"/>
      </w:pPr>
      <w:rPr>
        <w:rFonts w:hint="default"/>
        <w:lang w:val="pt-PT" w:eastAsia="en-US" w:bidi="ar-SA"/>
      </w:rPr>
    </w:lvl>
    <w:lvl w:ilvl="7" w:tplc="E19225FE">
      <w:numFmt w:val="bullet"/>
      <w:lvlText w:val="•"/>
      <w:lvlJc w:val="left"/>
      <w:pPr>
        <w:ind w:left="1086" w:hanging="241"/>
      </w:pPr>
      <w:rPr>
        <w:rFonts w:hint="default"/>
        <w:lang w:val="pt-PT" w:eastAsia="en-US" w:bidi="ar-SA"/>
      </w:rPr>
    </w:lvl>
    <w:lvl w:ilvl="8" w:tplc="ED1A8CE2">
      <w:numFmt w:val="bullet"/>
      <w:lvlText w:val="•"/>
      <w:lvlJc w:val="left"/>
      <w:pPr>
        <w:ind w:left="1224" w:hanging="241"/>
      </w:pPr>
      <w:rPr>
        <w:rFonts w:hint="default"/>
        <w:lang w:val="pt-PT" w:eastAsia="en-US" w:bidi="ar-SA"/>
      </w:rPr>
    </w:lvl>
  </w:abstractNum>
  <w:abstractNum w:abstractNumId="40">
    <w:nsid w:val="56BE099E"/>
    <w:multiLevelType w:val="hybridMultilevel"/>
    <w:tmpl w:val="69A2E816"/>
    <w:lvl w:ilvl="0" w:tplc="1CE6EC12">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D483F0">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803584">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34DF26">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1AF9F8">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699D6">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D0963C">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6C1C12">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C601FC">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nsid w:val="56DF66C8"/>
    <w:multiLevelType w:val="hybridMultilevel"/>
    <w:tmpl w:val="9DA8B3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nsid w:val="57A81C0A"/>
    <w:multiLevelType w:val="hybridMultilevel"/>
    <w:tmpl w:val="D88AE702"/>
    <w:lvl w:ilvl="0" w:tplc="F1526708">
      <w:start w:val="2"/>
      <w:numFmt w:val="decimal"/>
      <w:lvlText w:val="%1."/>
      <w:lvlJc w:val="left"/>
      <w:pPr>
        <w:ind w:left="397" w:hanging="255"/>
      </w:pPr>
      <w:rPr>
        <w:rFonts w:ascii="Times New Roman" w:eastAsia="Times New Roman" w:hAnsi="Times New Roman" w:cs="Times New Roman" w:hint="default"/>
        <w:b/>
        <w:bCs/>
        <w:i w:val="0"/>
        <w:iCs w:val="0"/>
        <w:spacing w:val="0"/>
        <w:w w:val="100"/>
        <w:sz w:val="24"/>
        <w:szCs w:val="24"/>
        <w:lang w:val="pt-PT" w:eastAsia="en-US" w:bidi="ar-SA"/>
      </w:rPr>
    </w:lvl>
    <w:lvl w:ilvl="1" w:tplc="15D86374">
      <w:numFmt w:val="bullet"/>
      <w:lvlText w:val="•"/>
      <w:lvlJc w:val="left"/>
      <w:pPr>
        <w:ind w:left="1065" w:hanging="255"/>
      </w:pPr>
      <w:rPr>
        <w:rFonts w:hint="default"/>
        <w:lang w:val="pt-PT" w:eastAsia="en-US" w:bidi="ar-SA"/>
      </w:rPr>
    </w:lvl>
    <w:lvl w:ilvl="2" w:tplc="E504502C">
      <w:numFmt w:val="bullet"/>
      <w:lvlText w:val="•"/>
      <w:lvlJc w:val="left"/>
      <w:pPr>
        <w:ind w:left="2051" w:hanging="255"/>
      </w:pPr>
      <w:rPr>
        <w:rFonts w:hint="default"/>
        <w:lang w:val="pt-PT" w:eastAsia="en-US" w:bidi="ar-SA"/>
      </w:rPr>
    </w:lvl>
    <w:lvl w:ilvl="3" w:tplc="FA68FC6C">
      <w:numFmt w:val="bullet"/>
      <w:lvlText w:val="•"/>
      <w:lvlJc w:val="left"/>
      <w:pPr>
        <w:ind w:left="3036" w:hanging="255"/>
      </w:pPr>
      <w:rPr>
        <w:rFonts w:hint="default"/>
        <w:lang w:val="pt-PT" w:eastAsia="en-US" w:bidi="ar-SA"/>
      </w:rPr>
    </w:lvl>
    <w:lvl w:ilvl="4" w:tplc="77D231CC">
      <w:numFmt w:val="bullet"/>
      <w:lvlText w:val="•"/>
      <w:lvlJc w:val="left"/>
      <w:pPr>
        <w:ind w:left="4022" w:hanging="255"/>
      </w:pPr>
      <w:rPr>
        <w:rFonts w:hint="default"/>
        <w:lang w:val="pt-PT" w:eastAsia="en-US" w:bidi="ar-SA"/>
      </w:rPr>
    </w:lvl>
    <w:lvl w:ilvl="5" w:tplc="A4A0FD1A">
      <w:numFmt w:val="bullet"/>
      <w:lvlText w:val="•"/>
      <w:lvlJc w:val="left"/>
      <w:pPr>
        <w:ind w:left="5008" w:hanging="255"/>
      </w:pPr>
      <w:rPr>
        <w:rFonts w:hint="default"/>
        <w:lang w:val="pt-PT" w:eastAsia="en-US" w:bidi="ar-SA"/>
      </w:rPr>
    </w:lvl>
    <w:lvl w:ilvl="6" w:tplc="7CF43EC8">
      <w:numFmt w:val="bullet"/>
      <w:lvlText w:val="•"/>
      <w:lvlJc w:val="left"/>
      <w:pPr>
        <w:ind w:left="5993" w:hanging="255"/>
      </w:pPr>
      <w:rPr>
        <w:rFonts w:hint="default"/>
        <w:lang w:val="pt-PT" w:eastAsia="en-US" w:bidi="ar-SA"/>
      </w:rPr>
    </w:lvl>
    <w:lvl w:ilvl="7" w:tplc="DC763EB4">
      <w:numFmt w:val="bullet"/>
      <w:lvlText w:val="•"/>
      <w:lvlJc w:val="left"/>
      <w:pPr>
        <w:ind w:left="6979" w:hanging="255"/>
      </w:pPr>
      <w:rPr>
        <w:rFonts w:hint="default"/>
        <w:lang w:val="pt-PT" w:eastAsia="en-US" w:bidi="ar-SA"/>
      </w:rPr>
    </w:lvl>
    <w:lvl w:ilvl="8" w:tplc="EFE0F806">
      <w:numFmt w:val="bullet"/>
      <w:lvlText w:val="•"/>
      <w:lvlJc w:val="left"/>
      <w:pPr>
        <w:ind w:left="7964" w:hanging="255"/>
      </w:pPr>
      <w:rPr>
        <w:rFonts w:hint="default"/>
        <w:lang w:val="pt-PT" w:eastAsia="en-US" w:bidi="ar-SA"/>
      </w:rPr>
    </w:lvl>
  </w:abstractNum>
  <w:abstractNum w:abstractNumId="43">
    <w:nsid w:val="592F28C9"/>
    <w:multiLevelType w:val="hybridMultilevel"/>
    <w:tmpl w:val="C4B879AC"/>
    <w:lvl w:ilvl="0" w:tplc="166461E2">
      <w:start w:val="2"/>
      <w:numFmt w:val="lowerLetter"/>
      <w:lvlText w:val="%1)"/>
      <w:lvlJc w:val="left"/>
      <w:pPr>
        <w:ind w:left="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5E3254">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E7FFC">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7A87F2">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64C986">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66AA1A">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C4B618">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ACA8BE">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26387C">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nsid w:val="5AAF254F"/>
    <w:multiLevelType w:val="hybridMultilevel"/>
    <w:tmpl w:val="19984DFE"/>
    <w:lvl w:ilvl="0" w:tplc="8E888806">
      <w:start w:val="1"/>
      <w:numFmt w:val="lowerLetter"/>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A223E2">
      <w:start w:val="1"/>
      <w:numFmt w:val="lowerLetter"/>
      <w:lvlText w:val="%2"/>
      <w:lvlJc w:val="left"/>
      <w:pPr>
        <w:ind w:left="1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003B44">
      <w:start w:val="1"/>
      <w:numFmt w:val="lowerRoman"/>
      <w:lvlText w:val="%3"/>
      <w:lvlJc w:val="left"/>
      <w:pPr>
        <w:ind w:left="1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F8F9E2">
      <w:start w:val="1"/>
      <w:numFmt w:val="decimal"/>
      <w:lvlText w:val="%4"/>
      <w:lvlJc w:val="left"/>
      <w:pPr>
        <w:ind w:left="2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A21666">
      <w:start w:val="1"/>
      <w:numFmt w:val="lowerLetter"/>
      <w:lvlText w:val="%5"/>
      <w:lvlJc w:val="left"/>
      <w:pPr>
        <w:ind w:left="3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54F470">
      <w:start w:val="1"/>
      <w:numFmt w:val="lowerRoman"/>
      <w:lvlText w:val="%6"/>
      <w:lvlJc w:val="left"/>
      <w:pPr>
        <w:ind w:left="3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54441A">
      <w:start w:val="1"/>
      <w:numFmt w:val="decimal"/>
      <w:lvlText w:val="%7"/>
      <w:lvlJc w:val="left"/>
      <w:pPr>
        <w:ind w:left="4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547FD6">
      <w:start w:val="1"/>
      <w:numFmt w:val="lowerLetter"/>
      <w:lvlText w:val="%8"/>
      <w:lvlJc w:val="left"/>
      <w:pPr>
        <w:ind w:left="5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94726E">
      <w:start w:val="1"/>
      <w:numFmt w:val="lowerRoman"/>
      <w:lvlText w:val="%9"/>
      <w:lvlJc w:val="left"/>
      <w:pPr>
        <w:ind w:left="6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nsid w:val="5E3D154E"/>
    <w:multiLevelType w:val="hybridMultilevel"/>
    <w:tmpl w:val="277C2714"/>
    <w:lvl w:ilvl="0" w:tplc="ABE0339E">
      <w:start w:val="1"/>
      <w:numFmt w:val="lowerLetter"/>
      <w:lvlText w:val="%1)"/>
      <w:lvlJc w:val="left"/>
      <w:pPr>
        <w:ind w:left="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A03D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A0D8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B288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70A1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52D4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16B3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1035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BA3F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nsid w:val="61043088"/>
    <w:multiLevelType w:val="multilevel"/>
    <w:tmpl w:val="02804DFA"/>
    <w:lvl w:ilvl="0">
      <w:start w:val="3"/>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65"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47">
    <w:nsid w:val="61607552"/>
    <w:multiLevelType w:val="multilevel"/>
    <w:tmpl w:val="54D8486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nsid w:val="61D85CB7"/>
    <w:multiLevelType w:val="hybridMultilevel"/>
    <w:tmpl w:val="3A78A016"/>
    <w:lvl w:ilvl="0" w:tplc="D6844722">
      <w:start w:val="1"/>
      <w:numFmt w:val="lowerLetter"/>
      <w:lvlText w:val="%1)"/>
      <w:lvlJc w:val="left"/>
      <w:pPr>
        <w:ind w:left="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AAF7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7078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A8B8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183B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BAB6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B293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34DC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5E63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nsid w:val="62D72C69"/>
    <w:multiLevelType w:val="hybridMultilevel"/>
    <w:tmpl w:val="E15635D4"/>
    <w:lvl w:ilvl="0" w:tplc="5F0A5C3C">
      <w:numFmt w:val="bullet"/>
      <w:lvlText w:val="☐"/>
      <w:lvlJc w:val="left"/>
      <w:pPr>
        <w:ind w:left="425" w:hanging="300"/>
      </w:pPr>
      <w:rPr>
        <w:rFonts w:ascii="MS PGothic" w:eastAsia="MS PGothic" w:hAnsi="MS PGothic" w:cs="MS PGothic" w:hint="default"/>
        <w:b w:val="0"/>
        <w:bCs w:val="0"/>
        <w:i w:val="0"/>
        <w:iCs w:val="0"/>
        <w:spacing w:val="0"/>
        <w:w w:val="100"/>
        <w:sz w:val="24"/>
        <w:szCs w:val="24"/>
        <w:lang w:val="pt-PT" w:eastAsia="en-US" w:bidi="ar-SA"/>
      </w:rPr>
    </w:lvl>
    <w:lvl w:ilvl="1" w:tplc="E244D30C">
      <w:numFmt w:val="bullet"/>
      <w:lvlText w:val="•"/>
      <w:lvlJc w:val="left"/>
      <w:pPr>
        <w:ind w:left="616" w:hanging="300"/>
      </w:pPr>
      <w:rPr>
        <w:rFonts w:hint="default"/>
        <w:lang w:val="pt-PT" w:eastAsia="en-US" w:bidi="ar-SA"/>
      </w:rPr>
    </w:lvl>
    <w:lvl w:ilvl="2" w:tplc="175C6AE6">
      <w:numFmt w:val="bullet"/>
      <w:lvlText w:val="•"/>
      <w:lvlJc w:val="left"/>
      <w:pPr>
        <w:ind w:left="812" w:hanging="300"/>
      </w:pPr>
      <w:rPr>
        <w:rFonts w:hint="default"/>
        <w:lang w:val="pt-PT" w:eastAsia="en-US" w:bidi="ar-SA"/>
      </w:rPr>
    </w:lvl>
    <w:lvl w:ilvl="3" w:tplc="894814B2">
      <w:numFmt w:val="bullet"/>
      <w:lvlText w:val="•"/>
      <w:lvlJc w:val="left"/>
      <w:pPr>
        <w:ind w:left="1008" w:hanging="300"/>
      </w:pPr>
      <w:rPr>
        <w:rFonts w:hint="default"/>
        <w:lang w:val="pt-PT" w:eastAsia="en-US" w:bidi="ar-SA"/>
      </w:rPr>
    </w:lvl>
    <w:lvl w:ilvl="4" w:tplc="49DE3B6C">
      <w:numFmt w:val="bullet"/>
      <w:lvlText w:val="•"/>
      <w:lvlJc w:val="left"/>
      <w:pPr>
        <w:ind w:left="1204" w:hanging="300"/>
      </w:pPr>
      <w:rPr>
        <w:rFonts w:hint="default"/>
        <w:lang w:val="pt-PT" w:eastAsia="en-US" w:bidi="ar-SA"/>
      </w:rPr>
    </w:lvl>
    <w:lvl w:ilvl="5" w:tplc="F0FC9834">
      <w:numFmt w:val="bullet"/>
      <w:lvlText w:val="•"/>
      <w:lvlJc w:val="left"/>
      <w:pPr>
        <w:ind w:left="1400" w:hanging="300"/>
      </w:pPr>
      <w:rPr>
        <w:rFonts w:hint="default"/>
        <w:lang w:val="pt-PT" w:eastAsia="en-US" w:bidi="ar-SA"/>
      </w:rPr>
    </w:lvl>
    <w:lvl w:ilvl="6" w:tplc="6AEEC6A6">
      <w:numFmt w:val="bullet"/>
      <w:lvlText w:val="•"/>
      <w:lvlJc w:val="left"/>
      <w:pPr>
        <w:ind w:left="1596" w:hanging="300"/>
      </w:pPr>
      <w:rPr>
        <w:rFonts w:hint="default"/>
        <w:lang w:val="pt-PT" w:eastAsia="en-US" w:bidi="ar-SA"/>
      </w:rPr>
    </w:lvl>
    <w:lvl w:ilvl="7" w:tplc="6814386A">
      <w:numFmt w:val="bullet"/>
      <w:lvlText w:val="•"/>
      <w:lvlJc w:val="left"/>
      <w:pPr>
        <w:ind w:left="1792" w:hanging="300"/>
      </w:pPr>
      <w:rPr>
        <w:rFonts w:hint="default"/>
        <w:lang w:val="pt-PT" w:eastAsia="en-US" w:bidi="ar-SA"/>
      </w:rPr>
    </w:lvl>
    <w:lvl w:ilvl="8" w:tplc="86920BD0">
      <w:numFmt w:val="bullet"/>
      <w:lvlText w:val="•"/>
      <w:lvlJc w:val="left"/>
      <w:pPr>
        <w:ind w:left="1988" w:hanging="300"/>
      </w:pPr>
      <w:rPr>
        <w:rFonts w:hint="default"/>
        <w:lang w:val="pt-PT" w:eastAsia="en-US" w:bidi="ar-SA"/>
      </w:rPr>
    </w:lvl>
  </w:abstractNum>
  <w:abstractNum w:abstractNumId="50">
    <w:nsid w:val="659420D1"/>
    <w:multiLevelType w:val="hybridMultilevel"/>
    <w:tmpl w:val="524A3DFA"/>
    <w:lvl w:ilvl="0" w:tplc="0C461EB0">
      <w:start w:val="1"/>
      <w:numFmt w:val="lowerLetter"/>
      <w:lvlText w:val="%1)"/>
      <w:lvlJc w:val="left"/>
      <w:pPr>
        <w:ind w:left="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86AF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462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9E7B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327D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3C67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EC6C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2201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A5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nsid w:val="678B1A2B"/>
    <w:multiLevelType w:val="multilevel"/>
    <w:tmpl w:val="3A2C0348"/>
    <w:lvl w:ilvl="0">
      <w:start w:val="4"/>
      <w:numFmt w:val="decimal"/>
      <w:lvlText w:val="%1"/>
      <w:lvlJc w:val="left"/>
      <w:pPr>
        <w:ind w:left="450" w:hanging="450"/>
      </w:pPr>
      <w:rPr>
        <w:rFonts w:hint="default"/>
      </w:rPr>
    </w:lvl>
    <w:lvl w:ilvl="1">
      <w:start w:val="1"/>
      <w:numFmt w:val="decimal"/>
      <w:lvlText w:val="%1.%2"/>
      <w:lvlJc w:val="left"/>
      <w:pPr>
        <w:ind w:left="693" w:hanging="45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52">
    <w:nsid w:val="68F42278"/>
    <w:multiLevelType w:val="multilevel"/>
    <w:tmpl w:val="35767D72"/>
    <w:lvl w:ilvl="0">
      <w:start w:val="1"/>
      <w:numFmt w:val="lowerLetter"/>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nsid w:val="6B9B641A"/>
    <w:multiLevelType w:val="hybridMultilevel"/>
    <w:tmpl w:val="8C923F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6CB36D6B"/>
    <w:multiLevelType w:val="multilevel"/>
    <w:tmpl w:val="6924F2A0"/>
    <w:lvl w:ilvl="0">
      <w:start w:val="1"/>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9" w:firstLine="0"/>
      </w:pPr>
      <w:rPr>
        <w:rFonts w:ascii="Segoe UI" w:eastAsia="Calibri" w:hAnsi="Segoe UI" w:cs="Segoe UI" w:hint="default"/>
        <w:b w:val="0"/>
        <w:i w:val="0"/>
        <w:strike w:val="0"/>
        <w:dstrike w:val="0"/>
        <w:color w:val="000000"/>
        <w:sz w:val="22"/>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55">
    <w:nsid w:val="730D0F60"/>
    <w:multiLevelType w:val="multilevel"/>
    <w:tmpl w:val="183E72C2"/>
    <w:lvl w:ilvl="0">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nsid w:val="745F346E"/>
    <w:multiLevelType w:val="hybridMultilevel"/>
    <w:tmpl w:val="4A2E4DBC"/>
    <w:lvl w:ilvl="0" w:tplc="9E34D082">
      <w:numFmt w:val="bullet"/>
      <w:lvlText w:val="☐"/>
      <w:lvlJc w:val="left"/>
      <w:pPr>
        <w:ind w:left="125" w:hanging="241"/>
      </w:pPr>
      <w:rPr>
        <w:rFonts w:ascii="MS PGothic" w:eastAsia="MS PGothic" w:hAnsi="MS PGothic" w:cs="MS PGothic" w:hint="default"/>
        <w:b w:val="0"/>
        <w:bCs w:val="0"/>
        <w:i w:val="0"/>
        <w:iCs w:val="0"/>
        <w:spacing w:val="0"/>
        <w:w w:val="99"/>
        <w:sz w:val="22"/>
        <w:szCs w:val="22"/>
        <w:lang w:val="pt-PT" w:eastAsia="en-US" w:bidi="ar-SA"/>
      </w:rPr>
    </w:lvl>
    <w:lvl w:ilvl="1" w:tplc="B4A4A880">
      <w:numFmt w:val="bullet"/>
      <w:lvlText w:val="•"/>
      <w:lvlJc w:val="left"/>
      <w:pPr>
        <w:ind w:left="246" w:hanging="241"/>
      </w:pPr>
      <w:rPr>
        <w:rFonts w:hint="default"/>
        <w:lang w:val="pt-PT" w:eastAsia="en-US" w:bidi="ar-SA"/>
      </w:rPr>
    </w:lvl>
    <w:lvl w:ilvl="2" w:tplc="C584D16E">
      <w:numFmt w:val="bullet"/>
      <w:lvlText w:val="•"/>
      <w:lvlJc w:val="left"/>
      <w:pPr>
        <w:ind w:left="372" w:hanging="241"/>
      </w:pPr>
      <w:rPr>
        <w:rFonts w:hint="default"/>
        <w:lang w:val="pt-PT" w:eastAsia="en-US" w:bidi="ar-SA"/>
      </w:rPr>
    </w:lvl>
    <w:lvl w:ilvl="3" w:tplc="0418755C">
      <w:numFmt w:val="bullet"/>
      <w:lvlText w:val="•"/>
      <w:lvlJc w:val="left"/>
      <w:pPr>
        <w:ind w:left="498" w:hanging="241"/>
      </w:pPr>
      <w:rPr>
        <w:rFonts w:hint="default"/>
        <w:lang w:val="pt-PT" w:eastAsia="en-US" w:bidi="ar-SA"/>
      </w:rPr>
    </w:lvl>
    <w:lvl w:ilvl="4" w:tplc="EC42640A">
      <w:numFmt w:val="bullet"/>
      <w:lvlText w:val="•"/>
      <w:lvlJc w:val="left"/>
      <w:pPr>
        <w:ind w:left="624" w:hanging="241"/>
      </w:pPr>
      <w:rPr>
        <w:rFonts w:hint="default"/>
        <w:lang w:val="pt-PT" w:eastAsia="en-US" w:bidi="ar-SA"/>
      </w:rPr>
    </w:lvl>
    <w:lvl w:ilvl="5" w:tplc="6C3816A4">
      <w:numFmt w:val="bullet"/>
      <w:lvlText w:val="•"/>
      <w:lvlJc w:val="left"/>
      <w:pPr>
        <w:ind w:left="750" w:hanging="241"/>
      </w:pPr>
      <w:rPr>
        <w:rFonts w:hint="default"/>
        <w:lang w:val="pt-PT" w:eastAsia="en-US" w:bidi="ar-SA"/>
      </w:rPr>
    </w:lvl>
    <w:lvl w:ilvl="6" w:tplc="DC8697DA">
      <w:numFmt w:val="bullet"/>
      <w:lvlText w:val="•"/>
      <w:lvlJc w:val="left"/>
      <w:pPr>
        <w:ind w:left="876" w:hanging="241"/>
      </w:pPr>
      <w:rPr>
        <w:rFonts w:hint="default"/>
        <w:lang w:val="pt-PT" w:eastAsia="en-US" w:bidi="ar-SA"/>
      </w:rPr>
    </w:lvl>
    <w:lvl w:ilvl="7" w:tplc="1A2C5D90">
      <w:numFmt w:val="bullet"/>
      <w:lvlText w:val="•"/>
      <w:lvlJc w:val="left"/>
      <w:pPr>
        <w:ind w:left="1002" w:hanging="241"/>
      </w:pPr>
      <w:rPr>
        <w:rFonts w:hint="default"/>
        <w:lang w:val="pt-PT" w:eastAsia="en-US" w:bidi="ar-SA"/>
      </w:rPr>
    </w:lvl>
    <w:lvl w:ilvl="8" w:tplc="D7B0FF68">
      <w:numFmt w:val="bullet"/>
      <w:lvlText w:val="•"/>
      <w:lvlJc w:val="left"/>
      <w:pPr>
        <w:ind w:left="1128" w:hanging="241"/>
      </w:pPr>
      <w:rPr>
        <w:rFonts w:hint="default"/>
        <w:lang w:val="pt-PT" w:eastAsia="en-US" w:bidi="ar-SA"/>
      </w:rPr>
    </w:lvl>
  </w:abstractNum>
  <w:abstractNum w:abstractNumId="57">
    <w:nsid w:val="75D70302"/>
    <w:multiLevelType w:val="hybridMultilevel"/>
    <w:tmpl w:val="208ABCDE"/>
    <w:lvl w:ilvl="0" w:tplc="2CECA606">
      <w:numFmt w:val="bullet"/>
      <w:lvlText w:val="☐"/>
      <w:lvlJc w:val="left"/>
      <w:pPr>
        <w:ind w:left="120" w:hanging="241"/>
      </w:pPr>
      <w:rPr>
        <w:rFonts w:ascii="MS PGothic" w:eastAsia="MS PGothic" w:hAnsi="MS PGothic" w:cs="MS PGothic" w:hint="default"/>
        <w:b w:val="0"/>
        <w:bCs w:val="0"/>
        <w:i w:val="0"/>
        <w:iCs w:val="0"/>
        <w:spacing w:val="0"/>
        <w:w w:val="99"/>
        <w:sz w:val="22"/>
        <w:szCs w:val="22"/>
        <w:lang w:val="pt-PT" w:eastAsia="en-US" w:bidi="ar-SA"/>
      </w:rPr>
    </w:lvl>
    <w:lvl w:ilvl="1" w:tplc="B1020528">
      <w:numFmt w:val="bullet"/>
      <w:lvlText w:val="•"/>
      <w:lvlJc w:val="left"/>
      <w:pPr>
        <w:ind w:left="248" w:hanging="241"/>
      </w:pPr>
      <w:rPr>
        <w:rFonts w:hint="default"/>
        <w:lang w:val="pt-PT" w:eastAsia="en-US" w:bidi="ar-SA"/>
      </w:rPr>
    </w:lvl>
    <w:lvl w:ilvl="2" w:tplc="0D806D86">
      <w:numFmt w:val="bullet"/>
      <w:lvlText w:val="•"/>
      <w:lvlJc w:val="left"/>
      <w:pPr>
        <w:ind w:left="376" w:hanging="241"/>
      </w:pPr>
      <w:rPr>
        <w:rFonts w:hint="default"/>
        <w:lang w:val="pt-PT" w:eastAsia="en-US" w:bidi="ar-SA"/>
      </w:rPr>
    </w:lvl>
    <w:lvl w:ilvl="3" w:tplc="12C8EF78">
      <w:numFmt w:val="bullet"/>
      <w:lvlText w:val="•"/>
      <w:lvlJc w:val="left"/>
      <w:pPr>
        <w:ind w:left="504" w:hanging="241"/>
      </w:pPr>
      <w:rPr>
        <w:rFonts w:hint="default"/>
        <w:lang w:val="pt-PT" w:eastAsia="en-US" w:bidi="ar-SA"/>
      </w:rPr>
    </w:lvl>
    <w:lvl w:ilvl="4" w:tplc="85F0C608">
      <w:numFmt w:val="bullet"/>
      <w:lvlText w:val="•"/>
      <w:lvlJc w:val="left"/>
      <w:pPr>
        <w:ind w:left="632" w:hanging="241"/>
      </w:pPr>
      <w:rPr>
        <w:rFonts w:hint="default"/>
        <w:lang w:val="pt-PT" w:eastAsia="en-US" w:bidi="ar-SA"/>
      </w:rPr>
    </w:lvl>
    <w:lvl w:ilvl="5" w:tplc="BF3C0662">
      <w:numFmt w:val="bullet"/>
      <w:lvlText w:val="•"/>
      <w:lvlJc w:val="left"/>
      <w:pPr>
        <w:ind w:left="760" w:hanging="241"/>
      </w:pPr>
      <w:rPr>
        <w:rFonts w:hint="default"/>
        <w:lang w:val="pt-PT" w:eastAsia="en-US" w:bidi="ar-SA"/>
      </w:rPr>
    </w:lvl>
    <w:lvl w:ilvl="6" w:tplc="2512A7CE">
      <w:numFmt w:val="bullet"/>
      <w:lvlText w:val="•"/>
      <w:lvlJc w:val="left"/>
      <w:pPr>
        <w:ind w:left="888" w:hanging="241"/>
      </w:pPr>
      <w:rPr>
        <w:rFonts w:hint="default"/>
        <w:lang w:val="pt-PT" w:eastAsia="en-US" w:bidi="ar-SA"/>
      </w:rPr>
    </w:lvl>
    <w:lvl w:ilvl="7" w:tplc="26E2F980">
      <w:numFmt w:val="bullet"/>
      <w:lvlText w:val="•"/>
      <w:lvlJc w:val="left"/>
      <w:pPr>
        <w:ind w:left="1016" w:hanging="241"/>
      </w:pPr>
      <w:rPr>
        <w:rFonts w:hint="default"/>
        <w:lang w:val="pt-PT" w:eastAsia="en-US" w:bidi="ar-SA"/>
      </w:rPr>
    </w:lvl>
    <w:lvl w:ilvl="8" w:tplc="44E2FA8E">
      <w:numFmt w:val="bullet"/>
      <w:lvlText w:val="•"/>
      <w:lvlJc w:val="left"/>
      <w:pPr>
        <w:ind w:left="1144" w:hanging="241"/>
      </w:pPr>
      <w:rPr>
        <w:rFonts w:hint="default"/>
        <w:lang w:val="pt-PT" w:eastAsia="en-US" w:bidi="ar-SA"/>
      </w:rPr>
    </w:lvl>
  </w:abstractNum>
  <w:abstractNum w:abstractNumId="58">
    <w:nsid w:val="764D2699"/>
    <w:multiLevelType w:val="multilevel"/>
    <w:tmpl w:val="CE588738"/>
    <w:lvl w:ilvl="0">
      <w:start w:val="11"/>
      <w:numFmt w:val="decimal"/>
      <w:lvlText w:val="%1"/>
      <w:lvlJc w:val="left"/>
      <w:pPr>
        <w:ind w:left="405" w:hanging="405"/>
      </w:pPr>
      <w:rPr>
        <w:rFonts w:hint="default"/>
      </w:rPr>
    </w:lvl>
    <w:lvl w:ilvl="1">
      <w:start w:val="2"/>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BBF0FB3"/>
    <w:multiLevelType w:val="hybridMultilevel"/>
    <w:tmpl w:val="0F8CB6FC"/>
    <w:lvl w:ilvl="0" w:tplc="88D25AEC">
      <w:start w:val="4"/>
      <w:numFmt w:val="lowerLetter"/>
      <w:lvlText w:val="%1)"/>
      <w:lvlJc w:val="left"/>
      <w:pPr>
        <w:ind w:left="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9E9A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C6AB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8045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8A27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6809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BEE0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42E8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EC6A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nsid w:val="7C314960"/>
    <w:multiLevelType w:val="hybridMultilevel"/>
    <w:tmpl w:val="66F422A4"/>
    <w:lvl w:ilvl="0" w:tplc="4754C0C6">
      <w:start w:val="1"/>
      <w:numFmt w:val="lowerLetter"/>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027550">
      <w:start w:val="1"/>
      <w:numFmt w:val="lowerLetter"/>
      <w:lvlText w:val="%2"/>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F6AF86">
      <w:start w:val="1"/>
      <w:numFmt w:val="lowerRoman"/>
      <w:lvlText w:val="%3"/>
      <w:lvlJc w:val="left"/>
      <w:pPr>
        <w:ind w:left="2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E05D98">
      <w:start w:val="1"/>
      <w:numFmt w:val="decimal"/>
      <w:lvlText w:val="%4"/>
      <w:lvlJc w:val="left"/>
      <w:pPr>
        <w:ind w:left="2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8037A0">
      <w:start w:val="1"/>
      <w:numFmt w:val="lowerLetter"/>
      <w:lvlText w:val="%5"/>
      <w:lvlJc w:val="left"/>
      <w:pPr>
        <w:ind w:left="3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0C4BBC">
      <w:start w:val="1"/>
      <w:numFmt w:val="lowerRoman"/>
      <w:lvlText w:val="%6"/>
      <w:lvlJc w:val="left"/>
      <w:pPr>
        <w:ind w:left="4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4A0498">
      <w:start w:val="1"/>
      <w:numFmt w:val="decimal"/>
      <w:lvlText w:val="%7"/>
      <w:lvlJc w:val="left"/>
      <w:pPr>
        <w:ind w:left="4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4E79D4">
      <w:start w:val="1"/>
      <w:numFmt w:val="lowerLetter"/>
      <w:lvlText w:val="%8"/>
      <w:lvlJc w:val="left"/>
      <w:pPr>
        <w:ind w:left="5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2C0DA0">
      <w:start w:val="1"/>
      <w:numFmt w:val="lowerRoman"/>
      <w:lvlText w:val="%9"/>
      <w:lvlJc w:val="left"/>
      <w:pPr>
        <w:ind w:left="6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nsid w:val="7CD26062"/>
    <w:multiLevelType w:val="hybridMultilevel"/>
    <w:tmpl w:val="9FD08F38"/>
    <w:lvl w:ilvl="0" w:tplc="D25EFCD4">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16B7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FA6E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E65F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366CB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EE40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B041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024E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281B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54"/>
  </w:num>
  <w:num w:numId="3">
    <w:abstractNumId w:val="60"/>
  </w:num>
  <w:num w:numId="4">
    <w:abstractNumId w:val="2"/>
  </w:num>
  <w:num w:numId="5">
    <w:abstractNumId w:val="48"/>
  </w:num>
  <w:num w:numId="6">
    <w:abstractNumId w:val="46"/>
  </w:num>
  <w:num w:numId="7">
    <w:abstractNumId w:val="50"/>
  </w:num>
  <w:num w:numId="8">
    <w:abstractNumId w:val="6"/>
  </w:num>
  <w:num w:numId="9">
    <w:abstractNumId w:val="23"/>
  </w:num>
  <w:num w:numId="10">
    <w:abstractNumId w:val="44"/>
  </w:num>
  <w:num w:numId="11">
    <w:abstractNumId w:val="15"/>
  </w:num>
  <w:num w:numId="12">
    <w:abstractNumId w:val="8"/>
  </w:num>
  <w:num w:numId="13">
    <w:abstractNumId w:val="33"/>
  </w:num>
  <w:num w:numId="14">
    <w:abstractNumId w:val="21"/>
  </w:num>
  <w:num w:numId="15">
    <w:abstractNumId w:val="20"/>
  </w:num>
  <w:num w:numId="16">
    <w:abstractNumId w:val="5"/>
  </w:num>
  <w:num w:numId="17">
    <w:abstractNumId w:val="36"/>
  </w:num>
  <w:num w:numId="18">
    <w:abstractNumId w:val="29"/>
  </w:num>
  <w:num w:numId="19">
    <w:abstractNumId w:val="45"/>
  </w:num>
  <w:num w:numId="20">
    <w:abstractNumId w:val="30"/>
  </w:num>
  <w:num w:numId="21">
    <w:abstractNumId w:val="59"/>
  </w:num>
  <w:num w:numId="22">
    <w:abstractNumId w:val="25"/>
  </w:num>
  <w:num w:numId="23">
    <w:abstractNumId w:val="19"/>
  </w:num>
  <w:num w:numId="24">
    <w:abstractNumId w:val="12"/>
  </w:num>
  <w:num w:numId="25">
    <w:abstractNumId w:val="3"/>
  </w:num>
  <w:num w:numId="26">
    <w:abstractNumId w:val="16"/>
  </w:num>
  <w:num w:numId="27">
    <w:abstractNumId w:val="47"/>
  </w:num>
  <w:num w:numId="28">
    <w:abstractNumId w:val="4"/>
  </w:num>
  <w:num w:numId="29">
    <w:abstractNumId w:val="14"/>
  </w:num>
  <w:num w:numId="30">
    <w:abstractNumId w:val="41"/>
  </w:num>
  <w:num w:numId="31">
    <w:abstractNumId w:val="35"/>
  </w:num>
  <w:num w:numId="32">
    <w:abstractNumId w:val="9"/>
  </w:num>
  <w:num w:numId="33">
    <w:abstractNumId w:val="0"/>
  </w:num>
  <w:num w:numId="34">
    <w:abstractNumId w:val="11"/>
  </w:num>
  <w:num w:numId="35">
    <w:abstractNumId w:val="32"/>
  </w:num>
  <w:num w:numId="36">
    <w:abstractNumId w:val="31"/>
  </w:num>
  <w:num w:numId="37">
    <w:abstractNumId w:val="7"/>
  </w:num>
  <w:num w:numId="38">
    <w:abstractNumId w:val="51"/>
  </w:num>
  <w:num w:numId="39">
    <w:abstractNumId w:val="38"/>
  </w:num>
  <w:num w:numId="40">
    <w:abstractNumId w:val="17"/>
  </w:num>
  <w:num w:numId="41">
    <w:abstractNumId w:val="42"/>
  </w:num>
  <w:num w:numId="42">
    <w:abstractNumId w:val="49"/>
  </w:num>
  <w:num w:numId="43">
    <w:abstractNumId w:val="27"/>
  </w:num>
  <w:num w:numId="44">
    <w:abstractNumId w:val="24"/>
  </w:num>
  <w:num w:numId="45">
    <w:abstractNumId w:val="39"/>
  </w:num>
  <w:num w:numId="46">
    <w:abstractNumId w:val="22"/>
  </w:num>
  <w:num w:numId="47">
    <w:abstractNumId w:val="56"/>
  </w:num>
  <w:num w:numId="48">
    <w:abstractNumId w:val="57"/>
  </w:num>
  <w:num w:numId="49">
    <w:abstractNumId w:val="52"/>
  </w:num>
  <w:num w:numId="50">
    <w:abstractNumId w:val="55"/>
  </w:num>
  <w:num w:numId="51">
    <w:abstractNumId w:val="61"/>
  </w:num>
  <w:num w:numId="52">
    <w:abstractNumId w:val="18"/>
  </w:num>
  <w:num w:numId="53">
    <w:abstractNumId w:val="28"/>
  </w:num>
  <w:num w:numId="54">
    <w:abstractNumId w:val="34"/>
  </w:num>
  <w:num w:numId="55">
    <w:abstractNumId w:val="40"/>
  </w:num>
  <w:num w:numId="56">
    <w:abstractNumId w:val="13"/>
  </w:num>
  <w:num w:numId="57">
    <w:abstractNumId w:val="43"/>
  </w:num>
  <w:num w:numId="58">
    <w:abstractNumId w:val="1"/>
  </w:num>
  <w:num w:numId="59">
    <w:abstractNumId w:val="37"/>
  </w:num>
  <w:num w:numId="60">
    <w:abstractNumId w:val="10"/>
  </w:num>
  <w:num w:numId="61">
    <w:abstractNumId w:val="58"/>
  </w:num>
  <w:num w:numId="62">
    <w:abstractNumId w:val="5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F51176"/>
    <w:rsid w:val="00025F6D"/>
    <w:rsid w:val="00026003"/>
    <w:rsid w:val="000275DE"/>
    <w:rsid w:val="00035CD5"/>
    <w:rsid w:val="00052756"/>
    <w:rsid w:val="00054713"/>
    <w:rsid w:val="00080588"/>
    <w:rsid w:val="000A12D8"/>
    <w:rsid w:val="000A52C4"/>
    <w:rsid w:val="000A568F"/>
    <w:rsid w:val="000C6F79"/>
    <w:rsid w:val="00125094"/>
    <w:rsid w:val="001439E1"/>
    <w:rsid w:val="00153E67"/>
    <w:rsid w:val="00155791"/>
    <w:rsid w:val="00173797"/>
    <w:rsid w:val="0017460E"/>
    <w:rsid w:val="00184319"/>
    <w:rsid w:val="0019353E"/>
    <w:rsid w:val="001A48B1"/>
    <w:rsid w:val="001A76A8"/>
    <w:rsid w:val="001C7007"/>
    <w:rsid w:val="001F021A"/>
    <w:rsid w:val="00201F31"/>
    <w:rsid w:val="002024A7"/>
    <w:rsid w:val="002050F9"/>
    <w:rsid w:val="00212862"/>
    <w:rsid w:val="00242CE8"/>
    <w:rsid w:val="00246AB1"/>
    <w:rsid w:val="002537AE"/>
    <w:rsid w:val="00263DA1"/>
    <w:rsid w:val="00296DDF"/>
    <w:rsid w:val="002B54D6"/>
    <w:rsid w:val="002B7B35"/>
    <w:rsid w:val="002C4470"/>
    <w:rsid w:val="002D2A5C"/>
    <w:rsid w:val="002E57A4"/>
    <w:rsid w:val="00304F42"/>
    <w:rsid w:val="00321C5D"/>
    <w:rsid w:val="00322EA9"/>
    <w:rsid w:val="0032562B"/>
    <w:rsid w:val="00325911"/>
    <w:rsid w:val="003303D4"/>
    <w:rsid w:val="00331D7B"/>
    <w:rsid w:val="003363A3"/>
    <w:rsid w:val="00337180"/>
    <w:rsid w:val="00341E0C"/>
    <w:rsid w:val="003474DA"/>
    <w:rsid w:val="003573C7"/>
    <w:rsid w:val="003A016A"/>
    <w:rsid w:val="003A7729"/>
    <w:rsid w:val="003C6418"/>
    <w:rsid w:val="00410027"/>
    <w:rsid w:val="00411C35"/>
    <w:rsid w:val="00456404"/>
    <w:rsid w:val="004717E9"/>
    <w:rsid w:val="004747CA"/>
    <w:rsid w:val="004A08C3"/>
    <w:rsid w:val="004D1684"/>
    <w:rsid w:val="004D4BE7"/>
    <w:rsid w:val="004E0309"/>
    <w:rsid w:val="004E123C"/>
    <w:rsid w:val="004E266A"/>
    <w:rsid w:val="004F707C"/>
    <w:rsid w:val="004F70A6"/>
    <w:rsid w:val="00501BCC"/>
    <w:rsid w:val="005033E4"/>
    <w:rsid w:val="00504F92"/>
    <w:rsid w:val="00506C6C"/>
    <w:rsid w:val="00510396"/>
    <w:rsid w:val="00513852"/>
    <w:rsid w:val="00522A3A"/>
    <w:rsid w:val="00526570"/>
    <w:rsid w:val="005342EB"/>
    <w:rsid w:val="00543290"/>
    <w:rsid w:val="00544748"/>
    <w:rsid w:val="00546CC8"/>
    <w:rsid w:val="00560011"/>
    <w:rsid w:val="005610A8"/>
    <w:rsid w:val="00565384"/>
    <w:rsid w:val="00577CF9"/>
    <w:rsid w:val="005B2915"/>
    <w:rsid w:val="005F6D16"/>
    <w:rsid w:val="006047E4"/>
    <w:rsid w:val="00606A67"/>
    <w:rsid w:val="00613EA6"/>
    <w:rsid w:val="006303D2"/>
    <w:rsid w:val="006367E2"/>
    <w:rsid w:val="00666C1D"/>
    <w:rsid w:val="00676E98"/>
    <w:rsid w:val="00681DEF"/>
    <w:rsid w:val="006B4380"/>
    <w:rsid w:val="006B52C3"/>
    <w:rsid w:val="006B5559"/>
    <w:rsid w:val="006D0836"/>
    <w:rsid w:val="006D650B"/>
    <w:rsid w:val="007105E6"/>
    <w:rsid w:val="00717F40"/>
    <w:rsid w:val="00720E24"/>
    <w:rsid w:val="00743A7F"/>
    <w:rsid w:val="00764D94"/>
    <w:rsid w:val="00770839"/>
    <w:rsid w:val="00771F3A"/>
    <w:rsid w:val="00785366"/>
    <w:rsid w:val="0078683F"/>
    <w:rsid w:val="0079632D"/>
    <w:rsid w:val="007A09CD"/>
    <w:rsid w:val="007B33D1"/>
    <w:rsid w:val="007C66C2"/>
    <w:rsid w:val="007C688C"/>
    <w:rsid w:val="007D34AF"/>
    <w:rsid w:val="007E01EC"/>
    <w:rsid w:val="007F7CAE"/>
    <w:rsid w:val="00813EA6"/>
    <w:rsid w:val="0085151C"/>
    <w:rsid w:val="008769E6"/>
    <w:rsid w:val="008772B6"/>
    <w:rsid w:val="00890060"/>
    <w:rsid w:val="00890383"/>
    <w:rsid w:val="008A2CE8"/>
    <w:rsid w:val="008A3DA1"/>
    <w:rsid w:val="008A4867"/>
    <w:rsid w:val="008E19E5"/>
    <w:rsid w:val="008F28A6"/>
    <w:rsid w:val="009026F7"/>
    <w:rsid w:val="0091738F"/>
    <w:rsid w:val="009557F1"/>
    <w:rsid w:val="00957C8F"/>
    <w:rsid w:val="00975D81"/>
    <w:rsid w:val="00983933"/>
    <w:rsid w:val="009A1810"/>
    <w:rsid w:val="009B4A8C"/>
    <w:rsid w:val="009C05DE"/>
    <w:rsid w:val="009C24A5"/>
    <w:rsid w:val="009C441A"/>
    <w:rsid w:val="009D6208"/>
    <w:rsid w:val="009E2FA4"/>
    <w:rsid w:val="009F0AA8"/>
    <w:rsid w:val="00A42DDF"/>
    <w:rsid w:val="00A65426"/>
    <w:rsid w:val="00A7331E"/>
    <w:rsid w:val="00A80C56"/>
    <w:rsid w:val="00A93DBA"/>
    <w:rsid w:val="00AB0298"/>
    <w:rsid w:val="00AB2AD8"/>
    <w:rsid w:val="00AB69F1"/>
    <w:rsid w:val="00AC4346"/>
    <w:rsid w:val="00B01C92"/>
    <w:rsid w:val="00B225F9"/>
    <w:rsid w:val="00B23987"/>
    <w:rsid w:val="00B30B66"/>
    <w:rsid w:val="00B47E36"/>
    <w:rsid w:val="00B50336"/>
    <w:rsid w:val="00B62103"/>
    <w:rsid w:val="00B65BE1"/>
    <w:rsid w:val="00B72D67"/>
    <w:rsid w:val="00B734E8"/>
    <w:rsid w:val="00B75E58"/>
    <w:rsid w:val="00BA101E"/>
    <w:rsid w:val="00BA4107"/>
    <w:rsid w:val="00BA760A"/>
    <w:rsid w:val="00BB0BFC"/>
    <w:rsid w:val="00BB2A72"/>
    <w:rsid w:val="00BB2B2C"/>
    <w:rsid w:val="00BB6D6B"/>
    <w:rsid w:val="00BF6561"/>
    <w:rsid w:val="00C13E03"/>
    <w:rsid w:val="00C17F7A"/>
    <w:rsid w:val="00C30A48"/>
    <w:rsid w:val="00C33E77"/>
    <w:rsid w:val="00C605BC"/>
    <w:rsid w:val="00C75482"/>
    <w:rsid w:val="00C90F5F"/>
    <w:rsid w:val="00CB3FCB"/>
    <w:rsid w:val="00CE457E"/>
    <w:rsid w:val="00CE676B"/>
    <w:rsid w:val="00D00FE8"/>
    <w:rsid w:val="00D01B29"/>
    <w:rsid w:val="00D0678A"/>
    <w:rsid w:val="00D10B34"/>
    <w:rsid w:val="00D17C26"/>
    <w:rsid w:val="00D33174"/>
    <w:rsid w:val="00D52FEA"/>
    <w:rsid w:val="00D64140"/>
    <w:rsid w:val="00D7081F"/>
    <w:rsid w:val="00D8429D"/>
    <w:rsid w:val="00D850F0"/>
    <w:rsid w:val="00DA0EB8"/>
    <w:rsid w:val="00DB3BE5"/>
    <w:rsid w:val="00DC7733"/>
    <w:rsid w:val="00E113A7"/>
    <w:rsid w:val="00E1560E"/>
    <w:rsid w:val="00E361F8"/>
    <w:rsid w:val="00E562C1"/>
    <w:rsid w:val="00EB4A27"/>
    <w:rsid w:val="00EB68E3"/>
    <w:rsid w:val="00EB6A5B"/>
    <w:rsid w:val="00EC2B85"/>
    <w:rsid w:val="00EE619C"/>
    <w:rsid w:val="00F06244"/>
    <w:rsid w:val="00F17854"/>
    <w:rsid w:val="00F20120"/>
    <w:rsid w:val="00F239B1"/>
    <w:rsid w:val="00F44AC8"/>
    <w:rsid w:val="00F51176"/>
    <w:rsid w:val="00F55FB4"/>
    <w:rsid w:val="00F565E5"/>
    <w:rsid w:val="00F566B0"/>
    <w:rsid w:val="00F5724A"/>
    <w:rsid w:val="00F630D8"/>
    <w:rsid w:val="00F70714"/>
    <w:rsid w:val="00F876FF"/>
    <w:rsid w:val="00F925A2"/>
    <w:rsid w:val="00F92B90"/>
    <w:rsid w:val="00FF4F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1A"/>
    <w:pPr>
      <w:spacing w:after="355" w:line="270" w:lineRule="auto"/>
      <w:ind w:left="154" w:right="126" w:hanging="10"/>
      <w:jc w:val="both"/>
    </w:pPr>
    <w:rPr>
      <w:rFonts w:ascii="Calibri" w:eastAsia="Calibri" w:hAnsi="Calibri" w:cs="Calibri"/>
      <w:color w:val="000000"/>
      <w:sz w:val="24"/>
    </w:rPr>
  </w:style>
  <w:style w:type="paragraph" w:styleId="Ttulo1">
    <w:name w:val="heading 1"/>
    <w:next w:val="Normal"/>
    <w:link w:val="Ttulo1Char"/>
    <w:uiPriority w:val="9"/>
    <w:unhideWhenUsed/>
    <w:qFormat/>
    <w:rsid w:val="009C441A"/>
    <w:pPr>
      <w:keepNext/>
      <w:keepLines/>
      <w:spacing w:after="10" w:line="265" w:lineRule="auto"/>
      <w:ind w:left="154" w:hanging="10"/>
      <w:jc w:val="center"/>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C441A"/>
    <w:rPr>
      <w:rFonts w:ascii="Calibri" w:eastAsia="Calibri" w:hAnsi="Calibri" w:cs="Calibri"/>
      <w:b/>
      <w:color w:val="000000"/>
      <w:sz w:val="24"/>
    </w:rPr>
  </w:style>
  <w:style w:type="table" w:customStyle="1" w:styleId="TableGrid">
    <w:name w:val="TableGrid"/>
    <w:rsid w:val="009C441A"/>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E562C1"/>
    <w:pPr>
      <w:tabs>
        <w:tab w:val="center" w:pos="4252"/>
        <w:tab w:val="right" w:pos="8504"/>
      </w:tabs>
      <w:spacing w:after="0" w:line="240" w:lineRule="auto"/>
    </w:pPr>
  </w:style>
  <w:style w:type="character" w:customStyle="1" w:styleId="RodapChar">
    <w:name w:val="Rodapé Char"/>
    <w:basedOn w:val="Fontepargpadro"/>
    <w:link w:val="Rodap"/>
    <w:uiPriority w:val="99"/>
    <w:rsid w:val="00E562C1"/>
    <w:rPr>
      <w:rFonts w:ascii="Calibri" w:eastAsia="Calibri" w:hAnsi="Calibri" w:cs="Calibri"/>
      <w:color w:val="000000"/>
      <w:sz w:val="24"/>
    </w:rPr>
  </w:style>
  <w:style w:type="paragraph" w:styleId="PargrafodaLista">
    <w:name w:val="List Paragraph"/>
    <w:basedOn w:val="Normal"/>
    <w:link w:val="PargrafodaListaChar"/>
    <w:uiPriority w:val="1"/>
    <w:qFormat/>
    <w:rsid w:val="0017460E"/>
    <w:pPr>
      <w:suppressAutoHyphens/>
      <w:spacing w:after="200" w:line="276" w:lineRule="auto"/>
      <w:ind w:left="720" w:right="0" w:firstLine="0"/>
      <w:contextualSpacing/>
      <w:jc w:val="left"/>
    </w:pPr>
    <w:rPr>
      <w:rFonts w:cs="Times New Roman"/>
      <w:color w:val="00000A"/>
      <w:sz w:val="22"/>
      <w:lang w:eastAsia="zh-CN"/>
    </w:rPr>
  </w:style>
  <w:style w:type="character" w:customStyle="1" w:styleId="PargrafodaListaChar">
    <w:name w:val="Parágrafo da Lista Char"/>
    <w:basedOn w:val="Fontepargpadro"/>
    <w:link w:val="PargrafodaLista"/>
    <w:uiPriority w:val="34"/>
    <w:rsid w:val="0017460E"/>
    <w:rPr>
      <w:rFonts w:ascii="Calibri" w:eastAsia="Calibri" w:hAnsi="Calibri" w:cs="Times New Roman"/>
      <w:color w:val="00000A"/>
      <w:lang w:eastAsia="zh-CN"/>
    </w:rPr>
  </w:style>
  <w:style w:type="character" w:styleId="Hyperlink">
    <w:name w:val="Hyperlink"/>
    <w:basedOn w:val="Fontepargpadro"/>
    <w:unhideWhenUsed/>
    <w:rsid w:val="0017460E"/>
    <w:rPr>
      <w:color w:val="0563C1" w:themeColor="hyperlink"/>
      <w:u w:val="single"/>
    </w:rPr>
  </w:style>
  <w:style w:type="table" w:customStyle="1" w:styleId="TableNormal">
    <w:name w:val="Table Normal"/>
    <w:uiPriority w:val="2"/>
    <w:semiHidden/>
    <w:unhideWhenUsed/>
    <w:qFormat/>
    <w:rsid w:val="007105E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5E6"/>
    <w:pPr>
      <w:widowControl w:val="0"/>
      <w:autoSpaceDE w:val="0"/>
      <w:autoSpaceDN w:val="0"/>
      <w:spacing w:after="0" w:line="240" w:lineRule="auto"/>
      <w:ind w:left="0" w:right="0" w:firstLine="0"/>
      <w:jc w:val="left"/>
    </w:pPr>
    <w:rPr>
      <w:rFonts w:ascii="Arial MT" w:eastAsia="Arial MT" w:hAnsi="Arial MT" w:cs="Arial MT"/>
      <w:color w:val="auto"/>
      <w:sz w:val="22"/>
      <w:lang w:val="pt-PT" w:eastAsia="en-US"/>
    </w:rPr>
  </w:style>
  <w:style w:type="paragraph" w:styleId="Corpodetexto">
    <w:name w:val="Body Text"/>
    <w:basedOn w:val="Normal"/>
    <w:link w:val="CorpodetextoChar"/>
    <w:uiPriority w:val="1"/>
    <w:qFormat/>
    <w:rsid w:val="007105E6"/>
    <w:pPr>
      <w:widowControl w:val="0"/>
      <w:autoSpaceDE w:val="0"/>
      <w:autoSpaceDN w:val="0"/>
      <w:spacing w:after="0" w:line="240" w:lineRule="auto"/>
      <w:ind w:left="835" w:right="0" w:firstLine="0"/>
    </w:pPr>
    <w:rPr>
      <w:rFonts w:ascii="Arial MT" w:eastAsia="Arial MT" w:hAnsi="Arial MT" w:cs="Arial MT"/>
      <w:color w:val="auto"/>
      <w:sz w:val="22"/>
      <w:lang w:val="pt-PT" w:eastAsia="en-US"/>
    </w:rPr>
  </w:style>
  <w:style w:type="character" w:customStyle="1" w:styleId="CorpodetextoChar">
    <w:name w:val="Corpo de texto Char"/>
    <w:basedOn w:val="Fontepargpadro"/>
    <w:link w:val="Corpodetexto"/>
    <w:uiPriority w:val="1"/>
    <w:rsid w:val="007105E6"/>
    <w:rPr>
      <w:rFonts w:ascii="Arial MT" w:eastAsia="Arial MT" w:hAnsi="Arial MT" w:cs="Arial MT"/>
      <w:lang w:val="pt-PT" w:eastAsia="en-US"/>
    </w:rPr>
  </w:style>
  <w:style w:type="paragraph" w:styleId="NormalWeb">
    <w:name w:val="Normal (Web)"/>
    <w:basedOn w:val="Normal"/>
    <w:uiPriority w:val="99"/>
    <w:unhideWhenUsed/>
    <w:rsid w:val="007105E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Ttulo">
    <w:name w:val="Title"/>
    <w:basedOn w:val="Normal"/>
    <w:link w:val="TtuloChar"/>
    <w:uiPriority w:val="1"/>
    <w:qFormat/>
    <w:rsid w:val="007105E6"/>
    <w:pPr>
      <w:widowControl w:val="0"/>
      <w:autoSpaceDE w:val="0"/>
      <w:autoSpaceDN w:val="0"/>
      <w:spacing w:after="0" w:line="240" w:lineRule="auto"/>
      <w:ind w:left="308" w:right="0" w:firstLine="0"/>
      <w:jc w:val="left"/>
    </w:pPr>
    <w:rPr>
      <w:rFonts w:ascii="Times New Roman" w:eastAsia="Times New Roman" w:hAnsi="Times New Roman" w:cs="Times New Roman"/>
      <w:b/>
      <w:bCs/>
      <w:color w:val="auto"/>
      <w:szCs w:val="24"/>
      <w:lang w:val="pt-PT" w:eastAsia="en-US"/>
    </w:rPr>
  </w:style>
  <w:style w:type="character" w:customStyle="1" w:styleId="TtuloChar">
    <w:name w:val="Título Char"/>
    <w:basedOn w:val="Fontepargpadro"/>
    <w:link w:val="Ttulo"/>
    <w:uiPriority w:val="1"/>
    <w:rsid w:val="007105E6"/>
    <w:rPr>
      <w:rFonts w:ascii="Times New Roman" w:eastAsia="Times New Roman" w:hAnsi="Times New Roman" w:cs="Times New Roman"/>
      <w:b/>
      <w:bCs/>
      <w:sz w:val="24"/>
      <w:szCs w:val="24"/>
      <w:lang w:val="pt-PT" w:eastAsia="en-US"/>
    </w:rPr>
  </w:style>
  <w:style w:type="paragraph" w:styleId="Textodebalo">
    <w:name w:val="Balloon Text"/>
    <w:basedOn w:val="Normal"/>
    <w:link w:val="TextodebaloChar"/>
    <w:uiPriority w:val="99"/>
    <w:semiHidden/>
    <w:unhideWhenUsed/>
    <w:rsid w:val="008A3D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A3DA1"/>
    <w:rPr>
      <w:rFonts w:ascii="Segoe UI" w:eastAsia="Calibri" w:hAnsi="Segoe UI" w:cs="Segoe UI"/>
      <w:color w:val="000000"/>
      <w:sz w:val="18"/>
      <w:szCs w:val="18"/>
    </w:rPr>
  </w:style>
  <w:style w:type="paragraph" w:customStyle="1" w:styleId="Ttulo11">
    <w:name w:val="Título 11"/>
    <w:basedOn w:val="Normal"/>
    <w:uiPriority w:val="1"/>
    <w:qFormat/>
    <w:rsid w:val="008A3DA1"/>
    <w:pPr>
      <w:widowControl w:val="0"/>
      <w:autoSpaceDE w:val="0"/>
      <w:autoSpaceDN w:val="0"/>
      <w:spacing w:after="0" w:line="240" w:lineRule="auto"/>
      <w:ind w:left="758" w:right="0" w:hanging="242"/>
      <w:outlineLvl w:val="1"/>
    </w:pPr>
    <w:rPr>
      <w:rFonts w:ascii="Arial" w:eastAsia="Arial" w:hAnsi="Arial" w:cs="Arial"/>
      <w:b/>
      <w:bCs/>
      <w:color w:val="auto"/>
      <w:sz w:val="22"/>
      <w:lang w:val="pt-PT" w:eastAsia="en-US"/>
    </w:rPr>
  </w:style>
  <w:style w:type="paragraph" w:customStyle="1" w:styleId="TableContents">
    <w:name w:val="Table Contents"/>
    <w:basedOn w:val="Normal"/>
    <w:rsid w:val="008A3DA1"/>
    <w:pPr>
      <w:widowControl w:val="0"/>
      <w:suppressLineNumbers/>
      <w:suppressAutoHyphens/>
      <w:autoSpaceDN w:val="0"/>
      <w:spacing w:after="0" w:line="240" w:lineRule="auto"/>
      <w:ind w:left="0" w:right="0" w:firstLine="0"/>
      <w:jc w:val="left"/>
    </w:pPr>
    <w:rPr>
      <w:rFonts w:ascii="Times New Roman" w:eastAsia="SimSun" w:hAnsi="Times New Roman" w:cs="Tahoma"/>
      <w:color w:val="auto"/>
      <w:kern w:val="3"/>
      <w:szCs w:val="24"/>
      <w:lang w:eastAsia="zh-CN" w:bidi="hi-IN"/>
    </w:rPr>
  </w:style>
  <w:style w:type="character" w:customStyle="1" w:styleId="UnresolvedMention">
    <w:name w:val="Unresolved Mention"/>
    <w:basedOn w:val="Fontepargpadro"/>
    <w:uiPriority w:val="99"/>
    <w:semiHidden/>
    <w:unhideWhenUsed/>
    <w:rsid w:val="00026003"/>
    <w:rPr>
      <w:color w:val="605E5C"/>
      <w:shd w:val="clear" w:color="auto" w:fill="E1DFDD"/>
    </w:rPr>
  </w:style>
  <w:style w:type="character" w:styleId="HiperlinkVisitado">
    <w:name w:val="FollowedHyperlink"/>
    <w:basedOn w:val="Fontepargpadro"/>
    <w:uiPriority w:val="99"/>
    <w:semiHidden/>
    <w:unhideWhenUsed/>
    <w:rsid w:val="003A7729"/>
    <w:rPr>
      <w:color w:val="954F72" w:themeColor="followedHyperlink"/>
      <w:u w:val="single"/>
    </w:rPr>
  </w:style>
  <w:style w:type="table" w:styleId="Tabelacomgrade">
    <w:name w:val="Table Grid"/>
    <w:basedOn w:val="Tabelanormal"/>
    <w:uiPriority w:val="59"/>
    <w:rsid w:val="00717F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3745786">
      <w:bodyDiv w:val="1"/>
      <w:marLeft w:val="0"/>
      <w:marRight w:val="0"/>
      <w:marTop w:val="0"/>
      <w:marBottom w:val="0"/>
      <w:divBdr>
        <w:top w:val="none" w:sz="0" w:space="0" w:color="auto"/>
        <w:left w:val="none" w:sz="0" w:space="0" w:color="auto"/>
        <w:bottom w:val="none" w:sz="0" w:space="0" w:color="auto"/>
        <w:right w:val="none" w:sz="0" w:space="0" w:color="auto"/>
      </w:divBdr>
    </w:div>
    <w:div w:id="15550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coes.receita.fazenda.gov.br/servicos/cnpjreva/cnpjreva_solicitacao.asp" TargetMode="External"/><Relationship Id="rId13" Type="http://schemas.openxmlformats.org/officeDocument/2006/relationships/hyperlink" Target="https://cndt-certidao.tst.jus.br/inicio.fa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ervicos.receitafederal.gov.br/servico/certidoes/" TargetMode="External"/><Relationship Id="rId17" Type="http://schemas.openxmlformats.org/officeDocument/2006/relationships/hyperlink" Target="https://contas.tcu.gov.br/ords/f?p=1660:3:13263229711120::::P3_TIPO:CPF" TargetMode="External"/><Relationship Id="rId2" Type="http://schemas.openxmlformats.org/officeDocument/2006/relationships/numbering" Target="numbering.xml"/><Relationship Id="rId16" Type="http://schemas.openxmlformats.org/officeDocument/2006/relationships/hyperlink" Target="https://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crf.caixa.gov.br/consultacrf/pages/consultaEmpregador.jsf"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s://solucoes.receita.fazenda.gov.br/Servicos/cnpjreva/cnpjreva_solicitacao.a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i.receita.economia.gov.br/certificado/login?nextRoute=%2Fconsulta" TargetMode="External"/><Relationship Id="rId14" Type="http://schemas.openxmlformats.org/officeDocument/2006/relationships/hyperlink" Target="https://spe.riodasostras.rj.gov.br/da/certidaounificada.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9880-AA18-4C9D-AC8A-670A8391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4864</Words>
  <Characters>26267</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FROC</cp:lastModifiedBy>
  <cp:revision>2</cp:revision>
  <cp:lastPrinted>2026-03-05T17:12:00Z</cp:lastPrinted>
  <dcterms:created xsi:type="dcterms:W3CDTF">2026-03-06T11:56:00Z</dcterms:created>
  <dcterms:modified xsi:type="dcterms:W3CDTF">2026-03-06T11:56:00Z</dcterms:modified>
</cp:coreProperties>
</file>